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DA4" w14:textId="77777777" w:rsidR="00C10F00" w:rsidRPr="00A20B86" w:rsidRDefault="00C10F00" w:rsidP="00C10F00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Hlk155694398"/>
      <w:bookmarkStart w:id="1" w:name="_Hlk535486741"/>
      <w:r w:rsidRPr="00A20B86">
        <w:rPr>
          <w:rFonts w:asciiTheme="minorHAnsi" w:hAnsiTheme="minorHAnsi"/>
          <w:b/>
          <w:sz w:val="36"/>
          <w:szCs w:val="36"/>
        </w:rPr>
        <w:t xml:space="preserve">AUTISM SPECTRUM DISORDER – USEFUL </w:t>
      </w:r>
      <w:r>
        <w:rPr>
          <w:rFonts w:asciiTheme="minorHAnsi" w:hAnsiTheme="minorHAnsi"/>
          <w:b/>
          <w:sz w:val="36"/>
          <w:szCs w:val="36"/>
        </w:rPr>
        <w:t>SUPPORTS</w:t>
      </w:r>
    </w:p>
    <w:p w14:paraId="0E7BAB72" w14:textId="77777777" w:rsidR="00C10F00" w:rsidRDefault="00C10F00" w:rsidP="00C10F00">
      <w:pPr>
        <w:rPr>
          <w:rFonts w:asciiTheme="minorHAnsi" w:hAnsiTheme="minorHAnsi"/>
          <w:b/>
          <w:sz w:val="28"/>
          <w:szCs w:val="28"/>
        </w:rPr>
      </w:pPr>
    </w:p>
    <w:p w14:paraId="396CF71A" w14:textId="77777777" w:rsidR="00C10F00" w:rsidRDefault="00C10F00" w:rsidP="00C10F00">
      <w:pPr>
        <w:rPr>
          <w:rFonts w:asciiTheme="minorHAnsi" w:hAnsiTheme="minorHAnsi"/>
          <w:b/>
          <w:sz w:val="28"/>
          <w:szCs w:val="28"/>
        </w:rPr>
      </w:pPr>
    </w:p>
    <w:p w14:paraId="24506D40" w14:textId="77777777" w:rsidR="00C10F00" w:rsidRDefault="00C10F00" w:rsidP="00C10F00">
      <w:pPr>
        <w:rPr>
          <w:rFonts w:asciiTheme="minorHAnsi" w:hAnsiTheme="minorHAnsi"/>
          <w:b/>
          <w:sz w:val="28"/>
          <w:szCs w:val="28"/>
        </w:rPr>
      </w:pPr>
      <w:r w:rsidRPr="00511DEE">
        <w:rPr>
          <w:rFonts w:asciiTheme="minorHAnsi" w:hAnsiTheme="minorHAnsi"/>
          <w:b/>
          <w:sz w:val="28"/>
          <w:szCs w:val="28"/>
        </w:rPr>
        <w:t>Amaze (Formerly Autism Victoria)</w:t>
      </w:r>
    </w:p>
    <w:p w14:paraId="3C7BEAB2" w14:textId="77777777" w:rsidR="00C10F00" w:rsidRDefault="00C10F00" w:rsidP="00C10F00">
      <w:pPr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 xml:space="preserve">Address: </w:t>
      </w:r>
      <w:r>
        <w:rPr>
          <w:rFonts w:asciiTheme="minorHAnsi" w:hAnsiTheme="minorHAnsi"/>
          <w:sz w:val="22"/>
          <w:szCs w:val="22"/>
        </w:rPr>
        <w:t xml:space="preserve">678 Victoria Street, Richmond VIC 3121 </w:t>
      </w:r>
    </w:p>
    <w:p w14:paraId="78E77C36" w14:textId="77777777" w:rsidR="00C10F00" w:rsidRPr="000C621F" w:rsidRDefault="00C10F00" w:rsidP="00C10F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Postal Address:</w:t>
      </w:r>
      <w:r w:rsidRPr="000C621F">
        <w:rPr>
          <w:rFonts w:asciiTheme="minorHAnsi" w:hAnsiTheme="minorHAnsi"/>
          <w:sz w:val="22"/>
          <w:szCs w:val="22"/>
        </w:rPr>
        <w:t xml:space="preserve"> PO Box 374, Carlton South, Vic 3053</w:t>
      </w:r>
    </w:p>
    <w:p w14:paraId="639523BE" w14:textId="77777777" w:rsidR="00C10F00" w:rsidRPr="000C621F" w:rsidRDefault="00C10F00" w:rsidP="00C10F00">
      <w:pPr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>Tel - Infoline:  1300 308 699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0C621F">
        <w:rPr>
          <w:rFonts w:asciiTheme="minorHAnsi" w:hAnsiTheme="minorHAnsi"/>
          <w:sz w:val="22"/>
          <w:szCs w:val="22"/>
        </w:rPr>
        <w:t xml:space="preserve">Email:  </w:t>
      </w:r>
      <w:hyperlink r:id="rId6" w:history="1">
        <w:r w:rsidRPr="000C621F">
          <w:rPr>
            <w:rStyle w:val="Hyperlink"/>
            <w:rFonts w:asciiTheme="minorHAnsi" w:hAnsiTheme="minorHAnsi"/>
            <w:sz w:val="22"/>
            <w:szCs w:val="22"/>
          </w:rPr>
          <w:t>info@amaze.org.au</w:t>
        </w:r>
      </w:hyperlink>
      <w:r w:rsidRPr="000C621F">
        <w:rPr>
          <w:rFonts w:asciiTheme="minorHAnsi" w:hAnsiTheme="minorHAnsi"/>
          <w:sz w:val="22"/>
          <w:szCs w:val="22"/>
        </w:rPr>
        <w:tab/>
        <w:t xml:space="preserve">Website:  </w:t>
      </w:r>
      <w:hyperlink r:id="rId7" w:history="1">
        <w:r w:rsidRPr="000C621F">
          <w:rPr>
            <w:rStyle w:val="Hyperlink"/>
            <w:rFonts w:asciiTheme="minorHAnsi" w:hAnsiTheme="minorHAnsi"/>
            <w:sz w:val="22"/>
            <w:szCs w:val="22"/>
          </w:rPr>
          <w:t>www.amaze.org.au</w:t>
        </w:r>
      </w:hyperlink>
    </w:p>
    <w:p w14:paraId="6B89213D" w14:textId="77777777" w:rsidR="00C10F00" w:rsidRPr="00EC13A6" w:rsidRDefault="00C10F00" w:rsidP="00C10F00">
      <w:pPr>
        <w:spacing w:before="120"/>
        <w:rPr>
          <w:rFonts w:asciiTheme="minorHAnsi" w:hAnsiTheme="minorHAnsi" w:cstheme="minorHAnsi"/>
          <w:color w:val="252525"/>
          <w:sz w:val="22"/>
          <w:szCs w:val="22"/>
        </w:rPr>
      </w:pPr>
      <w:r w:rsidRPr="00EC13A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Amaze is </w:t>
      </w:r>
      <w:r w:rsidRPr="00EC13A6">
        <w:rPr>
          <w:rFonts w:asciiTheme="minorHAnsi" w:hAnsiTheme="minorHAnsi" w:cstheme="minorHAnsi"/>
          <w:color w:val="040C28"/>
          <w:sz w:val="22"/>
          <w:szCs w:val="22"/>
        </w:rPr>
        <w:t>the peak body for autistic people and their supporters in Victoria</w:t>
      </w:r>
      <w:r w:rsidRPr="00EC13A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</w:p>
    <w:p w14:paraId="06CD0C9C" w14:textId="77777777" w:rsidR="00C10F00" w:rsidRPr="00441711" w:rsidRDefault="00C10F00" w:rsidP="00C10F00">
      <w:pPr>
        <w:spacing w:before="120"/>
        <w:rPr>
          <w:rFonts w:asciiTheme="minorHAnsi" w:hAnsiTheme="minorHAnsi" w:cs="Arial"/>
          <w:b/>
          <w:color w:val="0070C0"/>
          <w:sz w:val="22"/>
          <w:szCs w:val="22"/>
        </w:rPr>
      </w:pPr>
      <w:r w:rsidRPr="000C621F">
        <w:rPr>
          <w:rFonts w:asciiTheme="minorHAnsi" w:hAnsiTheme="minorHAnsi" w:cs="Arial"/>
          <w:color w:val="252525"/>
          <w:sz w:val="22"/>
          <w:szCs w:val="22"/>
        </w:rPr>
        <w:t xml:space="preserve">Amaze </w:t>
      </w:r>
      <w:r>
        <w:rPr>
          <w:rFonts w:asciiTheme="minorHAnsi" w:hAnsiTheme="minorHAnsi" w:cs="Arial"/>
          <w:color w:val="252525"/>
          <w:sz w:val="22"/>
          <w:szCs w:val="22"/>
        </w:rPr>
        <w:t xml:space="preserve">helps individuals on the autism spectrum, their parents/carers and families, support groups, autism professionals, schools and all others who need information and assistance </w:t>
      </w:r>
      <w:proofErr w:type="gramStart"/>
      <w:r>
        <w:rPr>
          <w:rFonts w:asciiTheme="minorHAnsi" w:hAnsiTheme="minorHAnsi" w:cs="Arial"/>
          <w:color w:val="252525"/>
          <w:sz w:val="22"/>
          <w:szCs w:val="22"/>
        </w:rPr>
        <w:t>on the subject of autism</w:t>
      </w:r>
      <w:proofErr w:type="gramEnd"/>
      <w:r>
        <w:rPr>
          <w:rFonts w:asciiTheme="minorHAnsi" w:hAnsiTheme="minorHAnsi" w:cs="Arial"/>
          <w:color w:val="252525"/>
          <w:sz w:val="22"/>
          <w:szCs w:val="22"/>
        </w:rPr>
        <w:t>.</w:t>
      </w:r>
    </w:p>
    <w:p w14:paraId="0369826F" w14:textId="77777777" w:rsidR="00C10F00" w:rsidRDefault="00C10F00" w:rsidP="00C10F00">
      <w:pPr>
        <w:rPr>
          <w:rFonts w:asciiTheme="minorHAnsi" w:hAnsiTheme="minorHAnsi" w:cs="Arial"/>
          <w:color w:val="252525"/>
          <w:szCs w:val="24"/>
        </w:rPr>
      </w:pPr>
    </w:p>
    <w:p w14:paraId="01BD93ED" w14:textId="77777777" w:rsidR="00C10F00" w:rsidRDefault="00C10F00" w:rsidP="00C10F00">
      <w:pPr>
        <w:rPr>
          <w:rFonts w:asciiTheme="minorHAnsi" w:hAnsiTheme="minorHAnsi" w:cs="Arial"/>
          <w:b/>
          <w:bCs/>
          <w:color w:val="252525"/>
          <w:sz w:val="28"/>
          <w:szCs w:val="28"/>
        </w:rPr>
      </w:pPr>
    </w:p>
    <w:p w14:paraId="60E09608" w14:textId="77777777" w:rsidR="00C10F00" w:rsidRPr="007F74D6" w:rsidRDefault="00C10F00" w:rsidP="00C10F00">
      <w:pPr>
        <w:rPr>
          <w:rFonts w:asciiTheme="minorHAnsi" w:hAnsiTheme="minorHAnsi" w:cs="Arial"/>
          <w:b/>
          <w:bCs/>
          <w:color w:val="252525"/>
          <w:sz w:val="28"/>
          <w:szCs w:val="28"/>
        </w:rPr>
      </w:pPr>
      <w:proofErr w:type="spellStart"/>
      <w:r w:rsidRPr="007F74D6">
        <w:rPr>
          <w:rFonts w:asciiTheme="minorHAnsi" w:hAnsiTheme="minorHAnsi" w:cs="Arial"/>
          <w:b/>
          <w:bCs/>
          <w:color w:val="252525"/>
          <w:sz w:val="28"/>
          <w:szCs w:val="28"/>
        </w:rPr>
        <w:t>PlayConnect</w:t>
      </w:r>
      <w:proofErr w:type="spellEnd"/>
      <w:r w:rsidRPr="007F74D6">
        <w:rPr>
          <w:rFonts w:asciiTheme="minorHAnsi" w:hAnsiTheme="minorHAnsi" w:cs="Arial"/>
          <w:b/>
          <w:bCs/>
          <w:color w:val="252525"/>
          <w:sz w:val="28"/>
          <w:szCs w:val="28"/>
        </w:rPr>
        <w:t xml:space="preserve"> Playgroups</w:t>
      </w:r>
    </w:p>
    <w:p w14:paraId="22E88DD2" w14:textId="77777777" w:rsidR="00C10F00" w:rsidRPr="007D60DD" w:rsidRDefault="00C10F00" w:rsidP="00C10F00">
      <w:pPr>
        <w:rPr>
          <w:rFonts w:asciiTheme="minorHAnsi" w:hAnsiTheme="minorHAnsi" w:cstheme="minorHAnsi"/>
          <w:b/>
          <w:bCs/>
          <w:color w:val="252525"/>
          <w:sz w:val="22"/>
          <w:szCs w:val="22"/>
        </w:rPr>
      </w:pPr>
      <w:proofErr w:type="spellStart"/>
      <w:r w:rsidRPr="00EC13A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PlayConnect</w:t>
      </w:r>
      <w:proofErr w:type="spellEnd"/>
      <w:r w:rsidRPr="00EC13A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is </w:t>
      </w:r>
      <w:r w:rsidRPr="00EC13A6">
        <w:rPr>
          <w:rFonts w:asciiTheme="minorHAnsi" w:hAnsiTheme="minorHAnsi" w:cstheme="minorHAnsi"/>
          <w:color w:val="040C28"/>
          <w:sz w:val="22"/>
          <w:szCs w:val="22"/>
        </w:rPr>
        <w:t xml:space="preserve">a free, safe and supported playgroup run by a facilitator for children on the Autism Spectrum, or with developmental delays or </w:t>
      </w:r>
      <w:proofErr w:type="spellStart"/>
      <w:r w:rsidRPr="00EC13A6">
        <w:rPr>
          <w:rFonts w:asciiTheme="minorHAnsi" w:hAnsiTheme="minorHAnsi" w:cstheme="minorHAnsi"/>
          <w:color w:val="040C28"/>
          <w:sz w:val="22"/>
          <w:szCs w:val="22"/>
        </w:rPr>
        <w:t>behavioural</w:t>
      </w:r>
      <w:proofErr w:type="spellEnd"/>
      <w:r w:rsidRPr="00EC13A6">
        <w:rPr>
          <w:rFonts w:asciiTheme="minorHAnsi" w:hAnsiTheme="minorHAnsi" w:cstheme="minorHAnsi"/>
          <w:color w:val="040C28"/>
          <w:sz w:val="22"/>
          <w:szCs w:val="22"/>
        </w:rPr>
        <w:t xml:space="preserve"> concerns, and their families</w:t>
      </w:r>
      <w:r w:rsidRPr="00EC13A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</w:p>
    <w:p w14:paraId="4E9584C2" w14:textId="77777777" w:rsidR="00C10F00" w:rsidRPr="00EC13A6" w:rsidRDefault="00C10F00" w:rsidP="00C10F0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C13A6">
        <w:rPr>
          <w:rFonts w:asciiTheme="minorHAnsi" w:hAnsiTheme="minorHAnsi" w:cstheme="minorHAnsi"/>
          <w:sz w:val="22"/>
          <w:szCs w:val="22"/>
        </w:rPr>
        <w:t>PlayConnect</w:t>
      </w:r>
      <w:proofErr w:type="spellEnd"/>
      <w:r w:rsidRPr="00EC13A6">
        <w:rPr>
          <w:rFonts w:asciiTheme="minorHAnsi" w:hAnsiTheme="minorHAnsi" w:cstheme="minorHAnsi"/>
          <w:sz w:val="22"/>
          <w:szCs w:val="22"/>
        </w:rPr>
        <w:t>+ offer supported</w:t>
      </w:r>
      <w:r>
        <w:rPr>
          <w:rFonts w:asciiTheme="minorHAnsi" w:hAnsiTheme="minorHAnsi" w:cstheme="minorHAnsi"/>
          <w:sz w:val="22"/>
          <w:szCs w:val="22"/>
        </w:rPr>
        <w:t xml:space="preserve"> playgroups</w:t>
      </w:r>
      <w:r w:rsidRPr="00EC13A6">
        <w:rPr>
          <w:rFonts w:asciiTheme="minorHAnsi" w:hAnsiTheme="minorHAnsi" w:cstheme="minorHAnsi"/>
          <w:sz w:val="22"/>
          <w:szCs w:val="22"/>
        </w:rPr>
        <w:t>, facilitated music groups, holiday groups and online groups for children 0-8 years with disability or developmental concerns and their families.</w:t>
      </w:r>
    </w:p>
    <w:p w14:paraId="5912EDA7" w14:textId="77777777" w:rsidR="00C10F00" w:rsidRPr="007F74D6" w:rsidRDefault="00C10F00" w:rsidP="00C10F00">
      <w:pPr>
        <w:rPr>
          <w:rFonts w:asciiTheme="minorHAnsi" w:hAnsiTheme="minorHAnsi" w:cstheme="minorHAnsi"/>
          <w:sz w:val="22"/>
          <w:szCs w:val="22"/>
          <w:lang w:val="en-AU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Creating lasting peer support networks for parents, caregivers and siblings (up to 5 years). </w:t>
      </w:r>
    </w:p>
    <w:p w14:paraId="4633FE14" w14:textId="77777777" w:rsidR="00C10F00" w:rsidRPr="007F74D6" w:rsidRDefault="00C10F00" w:rsidP="00C10F00">
      <w:pPr>
        <w:rPr>
          <w:rFonts w:asciiTheme="minorHAnsi" w:hAnsiTheme="minorHAnsi" w:cstheme="minorHAnsi"/>
          <w:sz w:val="22"/>
          <w:szCs w:val="22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The Werribee playgroup runs on </w:t>
      </w:r>
      <w:r>
        <w:rPr>
          <w:rFonts w:asciiTheme="minorHAnsi" w:hAnsiTheme="minorHAnsi" w:cstheme="minorHAnsi"/>
          <w:sz w:val="22"/>
          <w:szCs w:val="22"/>
        </w:rPr>
        <w:t>Tuesday</w:t>
      </w:r>
      <w:r w:rsidRPr="007F74D6">
        <w:rPr>
          <w:rFonts w:asciiTheme="minorHAnsi" w:hAnsiTheme="minorHAnsi" w:cstheme="minorHAnsi"/>
          <w:sz w:val="22"/>
          <w:szCs w:val="22"/>
        </w:rPr>
        <w:t xml:space="preserve"> afternoons</w:t>
      </w:r>
      <w:r>
        <w:rPr>
          <w:rFonts w:asciiTheme="minorHAnsi" w:hAnsiTheme="minorHAnsi" w:cstheme="minorHAnsi"/>
          <w:sz w:val="22"/>
          <w:szCs w:val="22"/>
        </w:rPr>
        <w:t xml:space="preserve"> during school terms</w:t>
      </w:r>
      <w:r w:rsidRPr="007F74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(12-2pm);</w:t>
      </w:r>
      <w:r w:rsidRPr="007F74D6">
        <w:rPr>
          <w:rFonts w:asciiTheme="minorHAnsi" w:hAnsiTheme="minorHAnsi" w:cstheme="minorHAnsi"/>
          <w:sz w:val="22"/>
          <w:szCs w:val="22"/>
        </w:rPr>
        <w:t xml:space="preserve"> the program is Government funded and free for families.  </w:t>
      </w:r>
    </w:p>
    <w:p w14:paraId="53A71A02" w14:textId="77777777" w:rsidR="00C10F00" w:rsidRPr="007F74D6" w:rsidRDefault="00C10F00" w:rsidP="00C10F00">
      <w:pPr>
        <w:rPr>
          <w:rFonts w:asciiTheme="minorHAnsi" w:hAnsiTheme="minorHAnsi" w:cstheme="minorHAnsi"/>
          <w:sz w:val="22"/>
          <w:szCs w:val="22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For more information, contact Anne Shute on 0434 769 341 or email </w:t>
      </w:r>
      <w:hyperlink r:id="rId8" w:history="1">
        <w:r w:rsidRPr="007F74D6">
          <w:rPr>
            <w:rStyle w:val="Hyperlink"/>
            <w:rFonts w:asciiTheme="minorHAnsi" w:hAnsiTheme="minorHAnsi" w:cstheme="minorHAnsi"/>
            <w:sz w:val="22"/>
            <w:szCs w:val="22"/>
          </w:rPr>
          <w:t>ashute@playgroup.org.au</w:t>
        </w:r>
      </w:hyperlink>
    </w:p>
    <w:p w14:paraId="4C9DA946" w14:textId="77777777" w:rsidR="00C10F00" w:rsidRPr="007F74D6" w:rsidRDefault="00C10F00" w:rsidP="00C10F00">
      <w:pPr>
        <w:rPr>
          <w:rFonts w:asciiTheme="minorHAnsi" w:hAnsiTheme="minorHAnsi" w:cs="Arial"/>
          <w:color w:val="252525"/>
          <w:szCs w:val="24"/>
        </w:rPr>
      </w:pPr>
      <w:r w:rsidRPr="007F74D6">
        <w:rPr>
          <w:rFonts w:asciiTheme="minorHAnsi" w:hAnsiTheme="minorHAnsi" w:cstheme="minorHAnsi"/>
          <w:sz w:val="22"/>
          <w:szCs w:val="22"/>
        </w:rPr>
        <w:t xml:space="preserve">Website - </w:t>
      </w:r>
      <w:hyperlink r:id="rId9" w:history="1">
        <w:r w:rsidRPr="00435E9A">
          <w:rPr>
            <w:rStyle w:val="Hyperlink"/>
            <w:rFonts w:asciiTheme="minorHAnsi" w:hAnsiTheme="minorHAnsi" w:cstheme="minorHAnsi"/>
            <w:sz w:val="22"/>
            <w:szCs w:val="22"/>
          </w:rPr>
          <w:t>https://www.playconnectplus.com.au/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73C782" w14:textId="77777777" w:rsidR="00C10F00" w:rsidRDefault="00C10F00" w:rsidP="00C10F00">
      <w:pPr>
        <w:rPr>
          <w:rFonts w:asciiTheme="minorHAnsi" w:hAnsiTheme="minorHAnsi" w:cs="Arial"/>
          <w:color w:val="252525"/>
          <w:szCs w:val="24"/>
        </w:rPr>
      </w:pPr>
    </w:p>
    <w:p w14:paraId="0FB9A158" w14:textId="77777777" w:rsidR="00C10F00" w:rsidRDefault="00C10F00" w:rsidP="00C10F00">
      <w:pPr>
        <w:rPr>
          <w:rFonts w:asciiTheme="minorHAnsi" w:hAnsiTheme="minorHAnsi"/>
          <w:b/>
          <w:sz w:val="28"/>
          <w:szCs w:val="28"/>
        </w:rPr>
      </w:pPr>
    </w:p>
    <w:p w14:paraId="5F6F5BA6" w14:textId="77777777" w:rsidR="00C10F00" w:rsidRDefault="00C10F00" w:rsidP="00C10F00">
      <w:pPr>
        <w:rPr>
          <w:rFonts w:asciiTheme="minorHAnsi" w:hAnsiTheme="minorHAnsi"/>
          <w:szCs w:val="24"/>
        </w:rPr>
      </w:pPr>
      <w:r w:rsidRPr="000C5B8F">
        <w:rPr>
          <w:rFonts w:asciiTheme="minorHAnsi" w:hAnsiTheme="minorHAnsi"/>
          <w:b/>
          <w:sz w:val="28"/>
          <w:szCs w:val="28"/>
        </w:rPr>
        <w:t>Raising Children Network</w:t>
      </w:r>
    </w:p>
    <w:p w14:paraId="4E1BCF5D" w14:textId="77777777" w:rsidR="00C10F00" w:rsidRPr="000C621F" w:rsidRDefault="00C10F00" w:rsidP="00C10F00">
      <w:pPr>
        <w:spacing w:after="120"/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 xml:space="preserve">Useful information on popular ASD topics such </w:t>
      </w:r>
      <w:proofErr w:type="gramStart"/>
      <w:r w:rsidRPr="000C621F">
        <w:rPr>
          <w:rFonts w:asciiTheme="minorHAnsi" w:hAnsiTheme="minorHAnsi"/>
          <w:sz w:val="22"/>
          <w:szCs w:val="22"/>
        </w:rPr>
        <w:t>as;</w:t>
      </w:r>
      <w:proofErr w:type="gramEnd"/>
      <w:r w:rsidRPr="000C621F">
        <w:rPr>
          <w:rFonts w:asciiTheme="minorHAnsi" w:hAnsiTheme="minorHAnsi"/>
          <w:sz w:val="22"/>
          <w:szCs w:val="22"/>
        </w:rPr>
        <w:t xml:space="preserve"> Learning about ASD, </w:t>
      </w:r>
      <w:proofErr w:type="spellStart"/>
      <w:r w:rsidRPr="000C621F">
        <w:rPr>
          <w:rFonts w:asciiTheme="minorHAnsi" w:hAnsiTheme="minorHAnsi"/>
          <w:sz w:val="22"/>
          <w:szCs w:val="22"/>
        </w:rPr>
        <w:t>Behaviour</w:t>
      </w:r>
      <w:proofErr w:type="spellEnd"/>
      <w:r w:rsidRPr="000C621F">
        <w:rPr>
          <w:rFonts w:asciiTheme="minorHAnsi" w:hAnsiTheme="minorHAnsi"/>
          <w:sz w:val="22"/>
          <w:szCs w:val="22"/>
        </w:rPr>
        <w:t>, Communicating, Development, Therapies &amp; services, Health &amp; daily care</w:t>
      </w:r>
    </w:p>
    <w:p w14:paraId="1BEEF762" w14:textId="77777777" w:rsidR="00C10F00" w:rsidRPr="000C621F" w:rsidRDefault="00C10F00" w:rsidP="00C10F00">
      <w:pPr>
        <w:rPr>
          <w:rFonts w:asciiTheme="minorHAnsi" w:hAnsiTheme="minorHAnsi"/>
          <w:sz w:val="22"/>
          <w:szCs w:val="22"/>
        </w:rPr>
      </w:pPr>
      <w:r w:rsidRPr="000C621F">
        <w:rPr>
          <w:rFonts w:asciiTheme="minorHAnsi" w:hAnsiTheme="minorHAnsi"/>
          <w:sz w:val="22"/>
          <w:szCs w:val="22"/>
        </w:rPr>
        <w:t xml:space="preserve">Website:  </w:t>
      </w:r>
      <w:hyperlink r:id="rId10" w:history="1">
        <w:r w:rsidRPr="000C621F">
          <w:rPr>
            <w:rStyle w:val="Hyperlink"/>
            <w:rFonts w:asciiTheme="minorHAnsi" w:hAnsiTheme="minorHAnsi"/>
            <w:sz w:val="22"/>
            <w:szCs w:val="22"/>
          </w:rPr>
          <w:t>www.raisingchildren.net.au</w:t>
        </w:r>
      </w:hyperlink>
    </w:p>
    <w:p w14:paraId="399520DA" w14:textId="77777777" w:rsidR="00C10F00" w:rsidRDefault="00C10F00" w:rsidP="00C10F00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291A1227" w14:textId="77777777" w:rsidR="00C10F00" w:rsidRDefault="00C10F00" w:rsidP="00C10F00">
      <w:pPr>
        <w:rPr>
          <w:rStyle w:val="Hyperlink"/>
          <w:rFonts w:asciiTheme="minorHAnsi" w:hAnsiTheme="minorHAnsi" w:cstheme="minorHAnsi"/>
          <w:b/>
          <w:color w:val="auto"/>
          <w:sz w:val="22"/>
          <w:szCs w:val="22"/>
        </w:rPr>
      </w:pPr>
    </w:p>
    <w:p w14:paraId="68373C88" w14:textId="77777777" w:rsidR="00C10F00" w:rsidRDefault="00C10F00" w:rsidP="00C10F00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Yellow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LadyBugs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2A1A097F" w14:textId="77777777" w:rsidR="00C10F00" w:rsidRDefault="00C10F00" w:rsidP="00C10F00">
      <w:pPr>
        <w:rPr>
          <w:rFonts w:asciiTheme="minorHAnsi" w:hAnsiTheme="minorHAnsi" w:cstheme="minorHAnsi"/>
          <w:sz w:val="22"/>
          <w:szCs w:val="22"/>
        </w:rPr>
      </w:pPr>
      <w:r w:rsidRPr="00E42E30">
        <w:rPr>
          <w:rFonts w:asciiTheme="minorHAnsi" w:hAnsiTheme="minorHAnsi" w:cstheme="minorHAnsi"/>
          <w:sz w:val="22"/>
          <w:szCs w:val="22"/>
        </w:rPr>
        <w:t>Yellow Ladybugs is dedicated to the happiness, success and celebration of autistic girls and women</w:t>
      </w:r>
      <w:r w:rsidRPr="0082588D">
        <w:rPr>
          <w:rFonts w:asciiTheme="minorHAnsi" w:hAnsiTheme="minorHAnsi" w:cstheme="minorHAnsi"/>
          <w:sz w:val="22"/>
          <w:szCs w:val="22"/>
        </w:rPr>
        <w:t xml:space="preserve">.  Yellow Ladybugs is a volunteer community group who proudly create social events, </w:t>
      </w:r>
      <w:proofErr w:type="gramStart"/>
      <w:r w:rsidRPr="0082588D"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 w:rsidRPr="0082588D">
        <w:rPr>
          <w:rFonts w:asciiTheme="minorHAnsi" w:hAnsiTheme="minorHAnsi" w:cstheme="minorHAnsi"/>
          <w:sz w:val="22"/>
          <w:szCs w:val="22"/>
        </w:rPr>
        <w:t xml:space="preserve"> birthday parties, where girls can come together and have the opportunity to meet and bond over their similar journey.</w:t>
      </w:r>
      <w:r>
        <w:rPr>
          <w:rFonts w:asciiTheme="minorHAnsi" w:hAnsiTheme="minorHAnsi" w:cstheme="minorHAnsi"/>
          <w:sz w:val="22"/>
          <w:szCs w:val="22"/>
        </w:rPr>
        <w:t xml:space="preserve">  They have a website (link below) </w:t>
      </w:r>
      <w:proofErr w:type="gramStart"/>
      <w:r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Facebook page.</w:t>
      </w:r>
    </w:p>
    <w:p w14:paraId="43EB09AE" w14:textId="77777777" w:rsidR="00C10F00" w:rsidRPr="007F74D6" w:rsidRDefault="00C10F00" w:rsidP="00C10F00">
      <w:p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7F74D6">
        <w:rPr>
          <w:rFonts w:asciiTheme="minorHAnsi" w:hAnsiTheme="minorHAnsi"/>
          <w:bCs/>
          <w:sz w:val="22"/>
          <w:szCs w:val="22"/>
        </w:rPr>
        <w:t>Website</w:t>
      </w:r>
      <w:r w:rsidRPr="007F74D6">
        <w:rPr>
          <w:rFonts w:asciiTheme="minorHAnsi" w:hAnsiTheme="minorHAnsi"/>
          <w:b/>
          <w:bCs/>
          <w:sz w:val="22"/>
          <w:szCs w:val="22"/>
        </w:rPr>
        <w:t xml:space="preserve"> - </w:t>
      </w:r>
      <w:hyperlink r:id="rId11" w:history="1">
        <w:r w:rsidRPr="007F74D6">
          <w:rPr>
            <w:rStyle w:val="Hyperlink"/>
            <w:rFonts w:asciiTheme="minorHAnsi" w:hAnsiTheme="minorHAnsi"/>
            <w:sz w:val="22"/>
            <w:szCs w:val="22"/>
          </w:rPr>
          <w:t>https://www.yellowladybugs.com.au/</w:t>
        </w:r>
      </w:hyperlink>
    </w:p>
    <w:bookmarkEnd w:id="0"/>
    <w:p w14:paraId="2ADF290F" w14:textId="77777777" w:rsidR="00C10F00" w:rsidRDefault="00C10F00" w:rsidP="00C10F00">
      <w:pPr>
        <w:rPr>
          <w:rFonts w:asciiTheme="minorHAnsi" w:hAnsiTheme="minorHAnsi"/>
          <w:b/>
          <w:bCs/>
          <w:szCs w:val="24"/>
        </w:rPr>
      </w:pPr>
    </w:p>
    <w:p w14:paraId="4E36FDEA" w14:textId="77777777" w:rsidR="00C10F00" w:rsidRDefault="00C10F00" w:rsidP="00C10F00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Different Journeys Autism</w:t>
      </w:r>
    </w:p>
    <w:p w14:paraId="2EB7CF34" w14:textId="77777777" w:rsidR="00C10F00" w:rsidRDefault="00C10F00" w:rsidP="00C10F00">
      <w:pPr>
        <w:spacing w:after="240"/>
        <w:rPr>
          <w:rFonts w:asciiTheme="minorHAnsi" w:hAnsiTheme="minorHAnsi"/>
          <w:sz w:val="22"/>
          <w:szCs w:val="22"/>
        </w:rPr>
      </w:pPr>
      <w:r w:rsidRPr="00EB6F67">
        <w:rPr>
          <w:rFonts w:asciiTheme="minorHAnsi" w:hAnsiTheme="minorHAnsi"/>
          <w:sz w:val="22"/>
          <w:szCs w:val="22"/>
        </w:rPr>
        <w:t>Funded</w:t>
      </w:r>
      <w:r>
        <w:rPr>
          <w:rFonts w:asciiTheme="minorHAnsi" w:hAnsiTheme="minorHAnsi"/>
          <w:sz w:val="22"/>
          <w:szCs w:val="22"/>
        </w:rPr>
        <w:t xml:space="preserve"> by the state government and grants, Different Journeys Autism creates inclusive environments for autistic youth, adults and their families to provide services across Victoria.  They provide a Carer Peer Support Program offering one-on-one support for unpaid carers.  </w:t>
      </w:r>
    </w:p>
    <w:p w14:paraId="5C94C585" w14:textId="77777777" w:rsidR="00C10F00" w:rsidRPr="00EB6F67" w:rsidRDefault="00C10F00" w:rsidP="00C10F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more information, check out the website or contact details below:</w:t>
      </w:r>
    </w:p>
    <w:bookmarkEnd w:id="1"/>
    <w:p w14:paraId="4603B4BF" w14:textId="1739DE81" w:rsidR="00C10F00" w:rsidRDefault="00C10F00" w:rsidP="00C10F00">
      <w:pPr>
        <w:spacing w:before="2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Tel: 0490 774 068     Email: </w:t>
      </w:r>
      <w:hyperlink r:id="rId12" w:history="1">
        <w:r w:rsidRPr="00D24EE2">
          <w:rPr>
            <w:rStyle w:val="Hyperlink"/>
            <w:rFonts w:asciiTheme="minorHAnsi" w:hAnsiTheme="minorHAnsi"/>
            <w:sz w:val="22"/>
            <w:szCs w:val="22"/>
          </w:rPr>
          <w:t>welcome@differentjourneysautism.com</w:t>
        </w:r>
      </w:hyperlink>
    </w:p>
    <w:p w14:paraId="13F63947" w14:textId="2219A98C" w:rsidR="00AF6A7E" w:rsidRPr="00C10F00" w:rsidRDefault="00C10F00" w:rsidP="00C10F00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Web:  </w:t>
      </w:r>
      <w:hyperlink r:id="rId13" w:history="1">
        <w:r w:rsidRPr="00A64CEF">
          <w:rPr>
            <w:rStyle w:val="Hyperlink"/>
            <w:rFonts w:asciiTheme="minorHAnsi" w:hAnsiTheme="minorHAnsi"/>
            <w:sz w:val="22"/>
            <w:szCs w:val="22"/>
          </w:rPr>
          <w:t>www.differentjourneysautism.com</w:t>
        </w:r>
      </w:hyperlink>
    </w:p>
    <w:sectPr w:rsidR="00AF6A7E" w:rsidRPr="00C10F00" w:rsidSect="00C10F00">
      <w:footerReference w:type="default" r:id="rId14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A583" w14:textId="77777777" w:rsidR="00C10F00" w:rsidRDefault="00C10F00" w:rsidP="00C10F00">
      <w:r>
        <w:separator/>
      </w:r>
    </w:p>
  </w:endnote>
  <w:endnote w:type="continuationSeparator" w:id="0">
    <w:p w14:paraId="4D30CD08" w14:textId="77777777" w:rsidR="00C10F00" w:rsidRDefault="00C10F00" w:rsidP="00C1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8E74" w14:textId="605770D3" w:rsidR="00C10F00" w:rsidRDefault="00C10F0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033F5" wp14:editId="0B56A1ED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323975" cy="619125"/>
          <wp:effectExtent l="0" t="0" r="9525" b="9525"/>
          <wp:wrapSquare wrapText="bothSides"/>
          <wp:docPr id="43" name="Picture 43" descr="Wyndham City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yndham City Logo">
                    <a:hlinkClick r:id="rId1" tgtFrame="&quot;_blank&quot;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E54E" w14:textId="77777777" w:rsidR="00C10F00" w:rsidRDefault="00C10F00" w:rsidP="00C10F00">
      <w:r>
        <w:separator/>
      </w:r>
    </w:p>
  </w:footnote>
  <w:footnote w:type="continuationSeparator" w:id="0">
    <w:p w14:paraId="7B43D1E9" w14:textId="77777777" w:rsidR="00C10F00" w:rsidRDefault="00C10F00" w:rsidP="00C1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00"/>
    <w:rsid w:val="004372AF"/>
    <w:rsid w:val="00A46EB1"/>
    <w:rsid w:val="00AF6A7E"/>
    <w:rsid w:val="00C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B3AD2"/>
  <w15:chartTrackingRefBased/>
  <w15:docId w15:val="{DA0DCB15-79E1-4924-A7DF-B0B2AAF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F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F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F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F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F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F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F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F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F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0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F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0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F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0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F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0F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F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F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ute@playgroup.org.au" TargetMode="External"/><Relationship Id="rId13" Type="http://schemas.openxmlformats.org/officeDocument/2006/relationships/hyperlink" Target="http://www.differentjourneysautis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e.org.au" TargetMode="External"/><Relationship Id="rId12" Type="http://schemas.openxmlformats.org/officeDocument/2006/relationships/hyperlink" Target="mailto:welcome@differentjourneysautism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amaze.org.au" TargetMode="External"/><Relationship Id="rId11" Type="http://schemas.openxmlformats.org/officeDocument/2006/relationships/hyperlink" Target="https://www.yellowladybugs.com.a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raisingchildren.net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yconnectplus.com.a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wyndham.vic.gov.au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Company>Wyndham City Council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2025-01-29T03:10:00Z</dcterms:created>
  <dcterms:modified xsi:type="dcterms:W3CDTF">2025-01-29T03:15:00Z</dcterms:modified>
</cp:coreProperties>
</file>