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03685" w14:textId="77777777" w:rsidR="000863B1" w:rsidRDefault="000863B1" w:rsidP="000863B1">
      <w:pPr>
        <w:spacing w:after="200" w:line="276" w:lineRule="auto"/>
        <w:rPr>
          <w:rFonts w:asciiTheme="minorHAnsi" w:hAnsiTheme="minorHAnsi" w:cs="Arial"/>
          <w:b/>
          <w:sz w:val="36"/>
          <w:szCs w:val="36"/>
        </w:rPr>
      </w:pPr>
      <w:bookmarkStart w:id="0" w:name="_Hlk29386382"/>
      <w:bookmarkStart w:id="1" w:name="_Hlk62655403"/>
      <w:r>
        <w:rPr>
          <w:rFonts w:asciiTheme="minorHAnsi" w:hAnsiTheme="minorHAnsi" w:cs="Arial"/>
          <w:noProof/>
          <w:sz w:val="22"/>
          <w:szCs w:val="22"/>
          <w:lang w:val="en-AU" w:eastAsia="en-AU"/>
        </w:rPr>
        <w:drawing>
          <wp:inline distT="0" distB="0" distL="0" distR="0" wp14:anchorId="2C49DC91" wp14:editId="289F8204">
            <wp:extent cx="1168400" cy="476250"/>
            <wp:effectExtent l="0" t="0" r="0" b="0"/>
            <wp:docPr id="1721128148"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128148" name="Picture 1" descr="A logo for a compan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0" cy="476250"/>
                    </a:xfrm>
                    <a:prstGeom prst="rect">
                      <a:avLst/>
                    </a:prstGeom>
                    <a:noFill/>
                    <a:ln>
                      <a:noFill/>
                    </a:ln>
                  </pic:spPr>
                </pic:pic>
              </a:graphicData>
            </a:graphic>
          </wp:inline>
        </w:drawing>
      </w:r>
    </w:p>
    <w:p w14:paraId="653858F7" w14:textId="77777777" w:rsidR="000863B1" w:rsidRDefault="000863B1" w:rsidP="000863B1">
      <w:pPr>
        <w:spacing w:after="200" w:line="276" w:lineRule="auto"/>
        <w:jc w:val="center"/>
        <w:rPr>
          <w:rFonts w:asciiTheme="minorHAnsi" w:hAnsiTheme="minorHAnsi" w:cs="Arial"/>
          <w:b/>
          <w:sz w:val="28"/>
          <w:szCs w:val="28"/>
        </w:rPr>
      </w:pPr>
      <w:r>
        <w:rPr>
          <w:rFonts w:asciiTheme="minorHAnsi" w:hAnsiTheme="minorHAnsi" w:cs="Arial"/>
          <w:b/>
          <w:sz w:val="36"/>
          <w:szCs w:val="36"/>
        </w:rPr>
        <w:t>IPC HEALTH (Community Health) - CHILD HEALTH SERVICES</w:t>
      </w:r>
    </w:p>
    <w:p w14:paraId="3DB9F4F7" w14:textId="77777777" w:rsidR="000863B1" w:rsidRDefault="000863B1" w:rsidP="000863B1">
      <w:pPr>
        <w:spacing w:after="120"/>
        <w:rPr>
          <w:rFonts w:asciiTheme="minorHAnsi" w:hAnsiTheme="minorHAnsi" w:cs="Arial"/>
          <w:b/>
          <w:sz w:val="22"/>
          <w:szCs w:val="22"/>
        </w:rPr>
      </w:pPr>
      <w:r>
        <w:rPr>
          <w:rFonts w:asciiTheme="minorHAnsi" w:hAnsiTheme="minorHAnsi" w:cs="Arial"/>
          <w:b/>
          <w:sz w:val="24"/>
          <w:szCs w:val="24"/>
        </w:rPr>
        <w:t>WHAT IS A COMMUNITY HEALTH SERVICE?</w:t>
      </w:r>
    </w:p>
    <w:p w14:paraId="21F77D87" w14:textId="77777777" w:rsidR="000863B1" w:rsidRDefault="000863B1" w:rsidP="000863B1">
      <w:pPr>
        <w:spacing w:line="276" w:lineRule="auto"/>
        <w:rPr>
          <w:rFonts w:asciiTheme="minorHAnsi" w:hAnsiTheme="minorHAnsi" w:cs="Arial"/>
          <w:color w:val="000000" w:themeColor="text1"/>
        </w:rPr>
      </w:pPr>
      <w:r>
        <w:rPr>
          <w:rFonts w:asciiTheme="minorHAnsi" w:hAnsiTheme="minorHAnsi" w:cs="Arial"/>
          <w:color w:val="000000" w:themeColor="text1"/>
        </w:rPr>
        <w:t>A community health service</w:t>
      </w:r>
      <w:r>
        <w:rPr>
          <w:rStyle w:val="Heading3Char"/>
          <w:rFonts w:asciiTheme="minorHAnsi" w:hAnsiTheme="minorHAnsi" w:cs="Arial"/>
          <w:color w:val="000000" w:themeColor="text1"/>
        </w:rPr>
        <w:t xml:space="preserve"> </w:t>
      </w:r>
      <w:r>
        <w:rPr>
          <w:rFonts w:asciiTheme="minorHAnsi" w:hAnsiTheme="minorHAnsi" w:cs="Arial"/>
          <w:color w:val="000000" w:themeColor="text1"/>
        </w:rPr>
        <w:t xml:space="preserve">works in partnership with the local community to provide responsive, interconnected health and community services.  It is a not-for-profit </w:t>
      </w:r>
      <w:proofErr w:type="spellStart"/>
      <w:r>
        <w:rPr>
          <w:rFonts w:asciiTheme="minorHAnsi" w:hAnsiTheme="minorHAnsi" w:cs="Arial"/>
          <w:color w:val="000000" w:themeColor="text1"/>
        </w:rPr>
        <w:t>organisation</w:t>
      </w:r>
      <w:proofErr w:type="spellEnd"/>
      <w:r>
        <w:rPr>
          <w:rFonts w:asciiTheme="minorHAnsi" w:hAnsiTheme="minorHAnsi" w:cs="Arial"/>
          <w:color w:val="000000" w:themeColor="text1"/>
        </w:rPr>
        <w:t>.</w:t>
      </w:r>
    </w:p>
    <w:p w14:paraId="2E9756B2" w14:textId="77777777" w:rsidR="000863B1" w:rsidRDefault="000863B1" w:rsidP="000863B1">
      <w:pPr>
        <w:spacing w:line="276" w:lineRule="auto"/>
        <w:jc w:val="both"/>
        <w:rPr>
          <w:rFonts w:asciiTheme="minorHAnsi" w:hAnsiTheme="minorHAnsi" w:cs="Arial"/>
          <w:b/>
        </w:rPr>
      </w:pPr>
    </w:p>
    <w:p w14:paraId="7EE5BC68" w14:textId="77777777" w:rsidR="000863B1" w:rsidRDefault="000863B1" w:rsidP="000863B1">
      <w:pPr>
        <w:rPr>
          <w:rFonts w:asciiTheme="minorHAnsi" w:hAnsiTheme="minorHAnsi" w:cs="Arial"/>
          <w:b/>
          <w:color w:val="000000" w:themeColor="text1"/>
          <w:sz w:val="22"/>
          <w:szCs w:val="22"/>
        </w:rPr>
      </w:pPr>
      <w:r>
        <w:rPr>
          <w:rFonts w:asciiTheme="minorHAnsi" w:hAnsiTheme="minorHAnsi" w:cs="Arial"/>
          <w:b/>
          <w:color w:val="000000" w:themeColor="text1"/>
          <w:sz w:val="24"/>
          <w:szCs w:val="24"/>
        </w:rPr>
        <w:t>IPC HEALTH PROVIDES THE FOLLOWING SERVICES FOR CHILDREN AND FAMILIES:</w:t>
      </w:r>
    </w:p>
    <w:p w14:paraId="4E79E880" w14:textId="77777777" w:rsidR="000863B1" w:rsidRDefault="000863B1" w:rsidP="000863B1">
      <w:pPr>
        <w:pStyle w:val="ListParagraph"/>
        <w:numPr>
          <w:ilvl w:val="0"/>
          <w:numId w:val="1"/>
        </w:numPr>
        <w:spacing w:line="276" w:lineRule="auto"/>
        <w:rPr>
          <w:rFonts w:asciiTheme="minorHAnsi" w:hAnsiTheme="minorHAnsi" w:cs="Arial"/>
          <w:color w:val="000000" w:themeColor="text1"/>
        </w:rPr>
      </w:pPr>
      <w:r>
        <w:rPr>
          <w:rFonts w:asciiTheme="minorHAnsi" w:hAnsiTheme="minorHAnsi" w:cs="Arial"/>
          <w:color w:val="000000" w:themeColor="text1"/>
        </w:rPr>
        <w:t>Psychology (for children)</w:t>
      </w:r>
      <w:r>
        <w:rPr>
          <w:rFonts w:asciiTheme="minorHAnsi" w:hAnsiTheme="minorHAnsi" w:cs="Arial"/>
          <w:color w:val="000000" w:themeColor="text1"/>
        </w:rPr>
        <w:tab/>
      </w:r>
      <w:r>
        <w:rPr>
          <w:rFonts w:asciiTheme="minorHAnsi" w:hAnsiTheme="minorHAnsi" w:cs="Arial"/>
          <w:color w:val="000000" w:themeColor="text1"/>
        </w:rPr>
        <w:tab/>
      </w:r>
      <w:r>
        <w:rPr>
          <w:rFonts w:asciiTheme="minorHAnsi" w:hAnsiTheme="minorHAnsi" w:cs="Arial"/>
          <w:color w:val="000000" w:themeColor="text1"/>
        </w:rPr>
        <w:tab/>
        <w:t>-     Speech Therapy</w:t>
      </w:r>
    </w:p>
    <w:p w14:paraId="35D9671E" w14:textId="77777777" w:rsidR="000863B1" w:rsidRDefault="000863B1" w:rsidP="000863B1">
      <w:pPr>
        <w:pStyle w:val="ListParagraph"/>
        <w:numPr>
          <w:ilvl w:val="0"/>
          <w:numId w:val="1"/>
        </w:numPr>
        <w:spacing w:line="276" w:lineRule="auto"/>
        <w:rPr>
          <w:rFonts w:asciiTheme="minorHAnsi" w:hAnsiTheme="minorHAnsi" w:cs="Arial"/>
          <w:color w:val="000000" w:themeColor="text1"/>
        </w:rPr>
      </w:pPr>
      <w:r>
        <w:rPr>
          <w:rFonts w:asciiTheme="minorHAnsi" w:hAnsiTheme="minorHAnsi" w:cs="Arial"/>
          <w:color w:val="000000" w:themeColor="text1"/>
        </w:rPr>
        <w:t>Family Services</w:t>
      </w:r>
      <w:r>
        <w:rPr>
          <w:rFonts w:asciiTheme="minorHAnsi" w:hAnsiTheme="minorHAnsi" w:cs="Arial"/>
          <w:color w:val="000000" w:themeColor="text1"/>
        </w:rPr>
        <w:tab/>
      </w:r>
      <w:r>
        <w:rPr>
          <w:rFonts w:asciiTheme="minorHAnsi" w:hAnsiTheme="minorHAnsi" w:cs="Arial"/>
          <w:color w:val="000000" w:themeColor="text1"/>
        </w:rPr>
        <w:tab/>
      </w:r>
      <w:r>
        <w:rPr>
          <w:rFonts w:asciiTheme="minorHAnsi" w:hAnsiTheme="minorHAnsi" w:cs="Arial"/>
          <w:color w:val="000000" w:themeColor="text1"/>
        </w:rPr>
        <w:tab/>
      </w:r>
      <w:r>
        <w:rPr>
          <w:rFonts w:asciiTheme="minorHAnsi" w:hAnsiTheme="minorHAnsi" w:cs="Arial"/>
          <w:color w:val="000000" w:themeColor="text1"/>
        </w:rPr>
        <w:tab/>
        <w:t>-     Occupational Therapy</w:t>
      </w:r>
      <w:r>
        <w:rPr>
          <w:rFonts w:asciiTheme="minorHAnsi" w:hAnsiTheme="minorHAnsi" w:cs="Arial"/>
          <w:color w:val="000000" w:themeColor="text1"/>
        </w:rPr>
        <w:tab/>
      </w:r>
      <w:r>
        <w:rPr>
          <w:rFonts w:asciiTheme="minorHAnsi" w:hAnsiTheme="minorHAnsi" w:cs="Arial"/>
          <w:color w:val="000000" w:themeColor="text1"/>
        </w:rPr>
        <w:tab/>
      </w:r>
      <w:r>
        <w:rPr>
          <w:rFonts w:asciiTheme="minorHAnsi" w:hAnsiTheme="minorHAnsi" w:cs="Arial"/>
          <w:color w:val="000000" w:themeColor="text1"/>
        </w:rPr>
        <w:tab/>
      </w:r>
    </w:p>
    <w:p w14:paraId="7055C3F6" w14:textId="77777777" w:rsidR="000863B1" w:rsidRDefault="000863B1" w:rsidP="000863B1">
      <w:pPr>
        <w:pStyle w:val="ListParagraph"/>
        <w:numPr>
          <w:ilvl w:val="0"/>
          <w:numId w:val="1"/>
        </w:numPr>
        <w:spacing w:line="276" w:lineRule="auto"/>
        <w:rPr>
          <w:rFonts w:asciiTheme="minorHAnsi" w:hAnsiTheme="minorHAnsi" w:cs="Arial"/>
          <w:color w:val="000000" w:themeColor="text1"/>
        </w:rPr>
      </w:pPr>
      <w:r>
        <w:rPr>
          <w:rFonts w:asciiTheme="minorHAnsi" w:hAnsiTheme="minorHAnsi" w:cs="Arial"/>
          <w:color w:val="000000" w:themeColor="text1"/>
        </w:rPr>
        <w:t xml:space="preserve">Dietetics </w:t>
      </w:r>
      <w:r>
        <w:rPr>
          <w:rFonts w:asciiTheme="minorHAnsi" w:hAnsiTheme="minorHAnsi" w:cs="Arial"/>
          <w:color w:val="000000" w:themeColor="text1"/>
        </w:rPr>
        <w:tab/>
      </w:r>
      <w:r>
        <w:rPr>
          <w:rFonts w:asciiTheme="minorHAnsi" w:hAnsiTheme="minorHAnsi" w:cs="Arial"/>
          <w:color w:val="000000" w:themeColor="text1"/>
        </w:rPr>
        <w:tab/>
      </w:r>
      <w:r>
        <w:rPr>
          <w:rFonts w:asciiTheme="minorHAnsi" w:hAnsiTheme="minorHAnsi" w:cs="Arial"/>
          <w:color w:val="000000" w:themeColor="text1"/>
        </w:rPr>
        <w:tab/>
      </w:r>
      <w:r>
        <w:rPr>
          <w:rFonts w:asciiTheme="minorHAnsi" w:hAnsiTheme="minorHAnsi" w:cs="Arial"/>
          <w:color w:val="000000" w:themeColor="text1"/>
        </w:rPr>
        <w:tab/>
        <w:t xml:space="preserve">                -     Podiatry</w:t>
      </w:r>
    </w:p>
    <w:p w14:paraId="254B9AF2" w14:textId="77777777" w:rsidR="000863B1" w:rsidRDefault="000863B1" w:rsidP="000863B1">
      <w:pPr>
        <w:pStyle w:val="ListParagraph"/>
        <w:numPr>
          <w:ilvl w:val="0"/>
          <w:numId w:val="1"/>
        </w:numPr>
        <w:spacing w:line="276" w:lineRule="auto"/>
        <w:rPr>
          <w:rFonts w:asciiTheme="minorHAnsi" w:hAnsiTheme="minorHAnsi" w:cs="Arial"/>
          <w:color w:val="000000" w:themeColor="text1"/>
        </w:rPr>
      </w:pPr>
      <w:r>
        <w:rPr>
          <w:rFonts w:asciiTheme="minorHAnsi" w:hAnsiTheme="minorHAnsi" w:cs="Arial"/>
          <w:color w:val="000000" w:themeColor="text1"/>
        </w:rPr>
        <w:t xml:space="preserve">Counselling Services (for parents) </w:t>
      </w:r>
      <w:r>
        <w:rPr>
          <w:rFonts w:asciiTheme="minorHAnsi" w:hAnsiTheme="minorHAnsi" w:cs="Arial"/>
          <w:color w:val="000000" w:themeColor="text1"/>
        </w:rPr>
        <w:tab/>
      </w:r>
      <w:r>
        <w:rPr>
          <w:rFonts w:asciiTheme="minorHAnsi" w:hAnsiTheme="minorHAnsi" w:cs="Arial"/>
          <w:color w:val="000000" w:themeColor="text1"/>
        </w:rPr>
        <w:tab/>
        <w:t>-     GP Services</w:t>
      </w:r>
    </w:p>
    <w:p w14:paraId="60840303" w14:textId="77777777" w:rsidR="000863B1" w:rsidRDefault="000863B1" w:rsidP="000863B1">
      <w:pPr>
        <w:pStyle w:val="ListParagraph"/>
        <w:numPr>
          <w:ilvl w:val="0"/>
          <w:numId w:val="1"/>
        </w:numPr>
        <w:spacing w:line="276" w:lineRule="auto"/>
        <w:rPr>
          <w:rFonts w:asciiTheme="minorHAnsi" w:hAnsiTheme="minorHAnsi" w:cs="Arial"/>
          <w:color w:val="000000" w:themeColor="text1"/>
        </w:rPr>
      </w:pPr>
      <w:r>
        <w:rPr>
          <w:rFonts w:asciiTheme="minorHAnsi" w:hAnsiTheme="minorHAnsi" w:cs="Arial"/>
          <w:color w:val="000000" w:themeColor="text1"/>
        </w:rPr>
        <w:t>Dental Services</w:t>
      </w:r>
      <w:r>
        <w:rPr>
          <w:rFonts w:asciiTheme="minorHAnsi" w:hAnsiTheme="minorHAnsi" w:cs="Arial"/>
          <w:color w:val="000000" w:themeColor="text1"/>
        </w:rPr>
        <w:tab/>
      </w:r>
      <w:r>
        <w:rPr>
          <w:rFonts w:asciiTheme="minorHAnsi" w:hAnsiTheme="minorHAnsi" w:cs="Arial"/>
          <w:color w:val="000000" w:themeColor="text1"/>
        </w:rPr>
        <w:tab/>
      </w:r>
      <w:r>
        <w:rPr>
          <w:rFonts w:asciiTheme="minorHAnsi" w:hAnsiTheme="minorHAnsi" w:cs="Arial"/>
          <w:color w:val="000000" w:themeColor="text1"/>
        </w:rPr>
        <w:tab/>
      </w:r>
      <w:r>
        <w:rPr>
          <w:rFonts w:asciiTheme="minorHAnsi" w:hAnsiTheme="minorHAnsi" w:cs="Arial"/>
          <w:color w:val="000000" w:themeColor="text1"/>
        </w:rPr>
        <w:tab/>
        <w:t xml:space="preserve">-     </w:t>
      </w:r>
      <w:proofErr w:type="spellStart"/>
      <w:r>
        <w:rPr>
          <w:rFonts w:asciiTheme="minorHAnsi" w:hAnsiTheme="minorHAnsi" w:cs="Arial"/>
          <w:color w:val="000000" w:themeColor="text1"/>
        </w:rPr>
        <w:t>Paediatricians</w:t>
      </w:r>
      <w:proofErr w:type="spellEnd"/>
    </w:p>
    <w:p w14:paraId="437486C5" w14:textId="77777777" w:rsidR="000863B1" w:rsidRDefault="000863B1" w:rsidP="000863B1">
      <w:pPr>
        <w:spacing w:before="120" w:after="120"/>
        <w:jc w:val="center"/>
        <w:rPr>
          <w:rFonts w:asciiTheme="minorHAnsi" w:hAnsiTheme="minorHAnsi"/>
          <w:b/>
          <w:sz w:val="22"/>
          <w:szCs w:val="22"/>
        </w:rPr>
      </w:pPr>
      <w:r>
        <w:rPr>
          <w:rFonts w:asciiTheme="minorHAnsi" w:hAnsiTheme="minorHAnsi" w:cs="Arial"/>
          <w:b/>
          <w:sz w:val="36"/>
          <w:szCs w:val="36"/>
        </w:rPr>
        <w:t>IPC HEALTH SERVICES</w:t>
      </w:r>
    </w:p>
    <w:p w14:paraId="686316FE" w14:textId="77777777" w:rsidR="000863B1" w:rsidRDefault="000863B1" w:rsidP="000863B1">
      <w:pPr>
        <w:rPr>
          <w:rFonts w:asciiTheme="minorHAnsi" w:hAnsiTheme="minorHAnsi" w:cs="Arial"/>
          <w:b/>
          <w:color w:val="156082" w:themeColor="accent1"/>
          <w:sz w:val="24"/>
          <w:szCs w:val="24"/>
        </w:rPr>
      </w:pPr>
      <w:r>
        <w:rPr>
          <w:rFonts w:asciiTheme="minorHAnsi" w:hAnsiTheme="minorHAnsi" w:cs="Arial"/>
          <w:b/>
          <w:color w:val="156082" w:themeColor="accent1"/>
          <w:sz w:val="24"/>
          <w:szCs w:val="24"/>
        </w:rPr>
        <w:t>CHILD HEALTH TEAM</w:t>
      </w:r>
    </w:p>
    <w:p w14:paraId="3C760FE6" w14:textId="77777777" w:rsidR="000863B1" w:rsidRDefault="000863B1" w:rsidP="000863B1">
      <w:pPr>
        <w:spacing w:line="276" w:lineRule="auto"/>
        <w:rPr>
          <w:rFonts w:asciiTheme="minorHAnsi" w:hAnsiTheme="minorHAnsi"/>
        </w:rPr>
      </w:pPr>
      <w:r>
        <w:rPr>
          <w:rFonts w:asciiTheme="minorHAnsi" w:hAnsiTheme="minorHAnsi"/>
        </w:rPr>
        <w:t xml:space="preserve">The Child Health Team offers individual and group services. We can also work together with Kindergarten Educators. This may include visiting the </w:t>
      </w:r>
      <w:proofErr w:type="gramStart"/>
      <w:r>
        <w:rPr>
          <w:rFonts w:asciiTheme="minorHAnsi" w:hAnsiTheme="minorHAnsi"/>
        </w:rPr>
        <w:t>Kindergarten</w:t>
      </w:r>
      <w:proofErr w:type="gramEnd"/>
      <w:r>
        <w:rPr>
          <w:rFonts w:asciiTheme="minorHAnsi" w:hAnsiTheme="minorHAnsi"/>
        </w:rPr>
        <w:t xml:space="preserve"> to observe how the child participates in the classroom. This can help us learn about the child’s developmental needs. Strategies may be provided to help support children at </w:t>
      </w:r>
      <w:proofErr w:type="gramStart"/>
      <w:r>
        <w:rPr>
          <w:rFonts w:asciiTheme="minorHAnsi" w:hAnsiTheme="minorHAnsi"/>
        </w:rPr>
        <w:t>Kindergarten</w:t>
      </w:r>
      <w:proofErr w:type="gramEnd"/>
      <w:r>
        <w:rPr>
          <w:rFonts w:asciiTheme="minorHAnsi" w:hAnsiTheme="minorHAnsi"/>
        </w:rPr>
        <w:t xml:space="preserve">.     </w:t>
      </w:r>
    </w:p>
    <w:p w14:paraId="184CCD8A" w14:textId="77777777" w:rsidR="000863B1" w:rsidRDefault="000863B1" w:rsidP="000863B1">
      <w:pPr>
        <w:spacing w:line="276" w:lineRule="auto"/>
        <w:jc w:val="both"/>
        <w:rPr>
          <w:rFonts w:asciiTheme="minorHAnsi" w:hAnsiTheme="minorHAnsi" w:cs="Arial"/>
          <w:b/>
        </w:rPr>
      </w:pPr>
    </w:p>
    <w:p w14:paraId="5575D896" w14:textId="77777777" w:rsidR="000863B1" w:rsidRDefault="000863B1" w:rsidP="000863B1">
      <w:pPr>
        <w:spacing w:line="276" w:lineRule="auto"/>
        <w:rPr>
          <w:rFonts w:asciiTheme="minorHAnsi" w:hAnsiTheme="minorHAnsi" w:cs="Arial"/>
          <w:b/>
          <w:sz w:val="22"/>
          <w:szCs w:val="22"/>
        </w:rPr>
      </w:pPr>
      <w:r>
        <w:rPr>
          <w:rFonts w:asciiTheme="minorHAnsi" w:hAnsiTheme="minorHAnsi" w:cs="Arial"/>
          <w:b/>
          <w:sz w:val="22"/>
          <w:szCs w:val="22"/>
        </w:rPr>
        <w:t>Occupational Therapy:</w:t>
      </w:r>
      <w:r>
        <w:rPr>
          <w:rFonts w:asciiTheme="minorHAnsi" w:hAnsiTheme="minorHAnsi" w:cs="Arial"/>
          <w:b/>
          <w:sz w:val="22"/>
          <w:szCs w:val="22"/>
        </w:rPr>
        <w:br/>
      </w:r>
      <w:r>
        <w:rPr>
          <w:rFonts w:asciiTheme="minorHAnsi" w:hAnsiTheme="minorHAnsi"/>
          <w:lang w:val="en-AU"/>
        </w:rPr>
        <w:t xml:space="preserve">Paediatric Occupational Therapists look at the </w:t>
      </w:r>
      <w:proofErr w:type="gramStart"/>
      <w:r>
        <w:rPr>
          <w:rFonts w:asciiTheme="minorHAnsi" w:hAnsiTheme="minorHAnsi"/>
          <w:lang w:val="en-AU"/>
        </w:rPr>
        <w:t>activities</w:t>
      </w:r>
      <w:proofErr w:type="gramEnd"/>
      <w:r>
        <w:rPr>
          <w:rFonts w:asciiTheme="minorHAnsi" w:hAnsiTheme="minorHAnsi"/>
          <w:lang w:val="en-AU"/>
        </w:rPr>
        <w:t xml:space="preserve"> children take part in their everyday life. They help children to take care of themselves (</w:t>
      </w:r>
      <w:r>
        <w:rPr>
          <w:rFonts w:asciiTheme="minorHAnsi" w:hAnsiTheme="minorHAnsi"/>
          <w:b/>
          <w:lang w:val="en-AU"/>
        </w:rPr>
        <w:t>self-care</w:t>
      </w:r>
      <w:r>
        <w:rPr>
          <w:rFonts w:asciiTheme="minorHAnsi" w:hAnsiTheme="minorHAnsi"/>
          <w:lang w:val="en-AU"/>
        </w:rPr>
        <w:t>) participate in Kinder and learning (</w:t>
      </w:r>
      <w:r>
        <w:rPr>
          <w:rFonts w:asciiTheme="minorHAnsi" w:hAnsiTheme="minorHAnsi"/>
          <w:b/>
          <w:lang w:val="en-AU"/>
        </w:rPr>
        <w:t>productivity</w:t>
      </w:r>
      <w:r>
        <w:rPr>
          <w:rFonts w:asciiTheme="minorHAnsi" w:hAnsiTheme="minorHAnsi"/>
          <w:lang w:val="en-AU"/>
        </w:rPr>
        <w:t>) and enjoy life/leisure (</w:t>
      </w:r>
      <w:r>
        <w:rPr>
          <w:rFonts w:asciiTheme="minorHAnsi" w:hAnsiTheme="minorHAnsi"/>
          <w:b/>
          <w:lang w:val="en-AU"/>
        </w:rPr>
        <w:t>play</w:t>
      </w:r>
      <w:r>
        <w:rPr>
          <w:rFonts w:asciiTheme="minorHAnsi" w:hAnsiTheme="minorHAnsi"/>
          <w:lang w:val="en-AU"/>
        </w:rPr>
        <w:t xml:space="preserve">).  They can help children do activities by </w:t>
      </w:r>
      <w:proofErr w:type="gramStart"/>
      <w:r>
        <w:rPr>
          <w:rFonts w:asciiTheme="minorHAnsi" w:hAnsiTheme="minorHAnsi"/>
          <w:lang w:val="en-AU"/>
        </w:rPr>
        <w:t>themselves</w:t>
      </w:r>
      <w:proofErr w:type="gramEnd"/>
      <w:r>
        <w:rPr>
          <w:rFonts w:asciiTheme="minorHAnsi" w:hAnsiTheme="minorHAnsi"/>
          <w:lang w:val="en-AU"/>
        </w:rPr>
        <w:t xml:space="preserve"> so they feel confident when participating at different activities at Kindergarten. </w:t>
      </w:r>
    </w:p>
    <w:p w14:paraId="2502C7D6" w14:textId="77777777" w:rsidR="000863B1" w:rsidRDefault="000863B1" w:rsidP="000863B1">
      <w:pPr>
        <w:spacing w:line="276" w:lineRule="auto"/>
        <w:jc w:val="both"/>
        <w:rPr>
          <w:rFonts w:asciiTheme="minorHAnsi" w:hAnsiTheme="minorHAnsi"/>
          <w:lang w:val="en-AU"/>
        </w:rPr>
      </w:pPr>
    </w:p>
    <w:p w14:paraId="76B9324F" w14:textId="77777777" w:rsidR="000863B1" w:rsidRDefault="000863B1" w:rsidP="000863B1">
      <w:pPr>
        <w:spacing w:line="276" w:lineRule="auto"/>
        <w:jc w:val="both"/>
        <w:rPr>
          <w:rFonts w:asciiTheme="minorHAnsi" w:hAnsiTheme="minorHAnsi" w:cs="Arial"/>
          <w:b/>
          <w:sz w:val="22"/>
          <w:szCs w:val="22"/>
        </w:rPr>
      </w:pPr>
      <w:r>
        <w:rPr>
          <w:rFonts w:asciiTheme="minorHAnsi" w:hAnsiTheme="minorHAnsi" w:cs="Arial"/>
          <w:b/>
          <w:sz w:val="22"/>
          <w:szCs w:val="22"/>
        </w:rPr>
        <w:t>Speech Pathology:</w:t>
      </w:r>
    </w:p>
    <w:p w14:paraId="39CBEB2C" w14:textId="77777777" w:rsidR="000863B1" w:rsidRDefault="000863B1" w:rsidP="000863B1">
      <w:pPr>
        <w:spacing w:line="276" w:lineRule="auto"/>
        <w:rPr>
          <w:rFonts w:asciiTheme="minorHAnsi" w:hAnsiTheme="minorHAnsi"/>
          <w:lang w:val="en-AU"/>
        </w:rPr>
      </w:pPr>
      <w:r>
        <w:rPr>
          <w:rFonts w:asciiTheme="minorHAnsi" w:hAnsiTheme="minorHAnsi"/>
          <w:lang w:val="en-AU"/>
        </w:rPr>
        <w:t xml:space="preserve">Paediatric Speech Pathologists work with families to help children communicate. They can help support children who have difficulties with their language (understanding and using spoken language), difficulties with saying sounds clearly, social conversation skills and stuttering.  </w:t>
      </w:r>
      <w:r>
        <w:rPr>
          <w:rFonts w:asciiTheme="minorHAnsi" w:hAnsiTheme="minorHAnsi"/>
          <w:lang w:val="en-AU"/>
        </w:rPr>
        <w:br/>
      </w:r>
    </w:p>
    <w:p w14:paraId="5F09D52B" w14:textId="77777777" w:rsidR="000863B1" w:rsidRDefault="000863B1" w:rsidP="000863B1">
      <w:pPr>
        <w:spacing w:line="276" w:lineRule="auto"/>
        <w:jc w:val="both"/>
        <w:rPr>
          <w:rFonts w:asciiTheme="minorHAnsi" w:hAnsiTheme="minorHAnsi" w:cs="Arial"/>
          <w:b/>
          <w:sz w:val="22"/>
          <w:szCs w:val="22"/>
        </w:rPr>
      </w:pPr>
      <w:r>
        <w:rPr>
          <w:rFonts w:asciiTheme="minorHAnsi" w:hAnsiTheme="minorHAnsi" w:cs="Arial"/>
          <w:b/>
          <w:sz w:val="22"/>
          <w:szCs w:val="22"/>
        </w:rPr>
        <w:t>Psychology (Developmental and Educational):</w:t>
      </w:r>
    </w:p>
    <w:p w14:paraId="1743B8D3" w14:textId="77777777" w:rsidR="000863B1" w:rsidRDefault="000863B1" w:rsidP="000863B1">
      <w:pPr>
        <w:spacing w:line="276" w:lineRule="auto"/>
        <w:rPr>
          <w:rFonts w:asciiTheme="minorHAnsi" w:hAnsiTheme="minorHAnsi"/>
          <w:lang w:val="en-AU"/>
        </w:rPr>
      </w:pPr>
      <w:r>
        <w:rPr>
          <w:rFonts w:asciiTheme="minorHAnsi" w:hAnsiTheme="minorHAnsi"/>
          <w:lang w:val="en-AU"/>
        </w:rPr>
        <w:t xml:space="preserve">The psychologist works closely with parents to help them support their child’s development at home. Parents are encouraged to work with the psychologist to help improve their child’s capacity for learning, socialisation and play skills, build emotional regulation or resilience skills and increase their child’s cooperation. </w:t>
      </w:r>
    </w:p>
    <w:p w14:paraId="1C164734" w14:textId="77777777" w:rsidR="000863B1" w:rsidRDefault="000863B1" w:rsidP="000863B1">
      <w:pPr>
        <w:spacing w:line="276" w:lineRule="auto"/>
        <w:rPr>
          <w:rFonts w:asciiTheme="minorHAnsi" w:hAnsiTheme="minorHAnsi"/>
          <w:lang w:val="en-AU"/>
        </w:rPr>
      </w:pPr>
    </w:p>
    <w:p w14:paraId="1DB6537C" w14:textId="77777777" w:rsidR="000863B1" w:rsidRDefault="000863B1" w:rsidP="000863B1">
      <w:pPr>
        <w:spacing w:line="276" w:lineRule="auto"/>
        <w:jc w:val="both"/>
        <w:rPr>
          <w:rFonts w:asciiTheme="minorHAnsi" w:hAnsiTheme="minorHAnsi" w:cs="Arial"/>
          <w:b/>
        </w:rPr>
      </w:pPr>
      <w:r>
        <w:rPr>
          <w:rFonts w:asciiTheme="minorHAnsi" w:hAnsiTheme="minorHAnsi" w:cs="Arial"/>
          <w:b/>
        </w:rPr>
        <w:t>WHEN SHOULD I REFER TO IPC HEALTH FOR CHILD HEALTH TEAM?</w:t>
      </w:r>
    </w:p>
    <w:p w14:paraId="76AD7B5C" w14:textId="77777777" w:rsidR="000863B1" w:rsidRDefault="000863B1" w:rsidP="000863B1">
      <w:pPr>
        <w:spacing w:line="276" w:lineRule="auto"/>
        <w:rPr>
          <w:rFonts w:asciiTheme="minorHAnsi" w:hAnsiTheme="minorHAnsi" w:cs="Arial"/>
          <w:bCs/>
          <w:color w:val="000000" w:themeColor="text1"/>
        </w:rPr>
      </w:pPr>
      <w:r>
        <w:rPr>
          <w:rFonts w:asciiTheme="minorHAnsi" w:hAnsiTheme="minorHAnsi" w:cs="Arial"/>
          <w:bCs/>
          <w:color w:val="000000" w:themeColor="text1"/>
        </w:rPr>
        <w:t xml:space="preserve">Eligibility is determined by the standards outlined by the Department of Health for community health services. </w:t>
      </w:r>
    </w:p>
    <w:p w14:paraId="786264EA" w14:textId="77777777" w:rsidR="000863B1" w:rsidRDefault="000863B1" w:rsidP="000863B1">
      <w:pPr>
        <w:spacing w:line="276" w:lineRule="auto"/>
        <w:rPr>
          <w:rFonts w:asciiTheme="minorHAnsi" w:hAnsiTheme="minorHAnsi" w:cs="Arial"/>
          <w:bCs/>
          <w:color w:val="000000" w:themeColor="text1"/>
        </w:rPr>
      </w:pPr>
    </w:p>
    <w:p w14:paraId="71C665CF" w14:textId="77777777" w:rsidR="000863B1" w:rsidRDefault="000863B1" w:rsidP="000863B1">
      <w:pPr>
        <w:pStyle w:val="ListParagraph"/>
        <w:numPr>
          <w:ilvl w:val="0"/>
          <w:numId w:val="2"/>
        </w:numPr>
        <w:spacing w:line="276" w:lineRule="auto"/>
        <w:rPr>
          <w:rFonts w:asciiTheme="minorHAnsi" w:hAnsiTheme="minorHAnsi" w:cs="Arial"/>
          <w:bCs/>
          <w:color w:val="000000" w:themeColor="text1"/>
        </w:rPr>
      </w:pPr>
      <w:r>
        <w:rPr>
          <w:rFonts w:asciiTheme="minorHAnsi" w:hAnsiTheme="minorHAnsi" w:cs="Arial"/>
          <w:bCs/>
          <w:color w:val="000000" w:themeColor="text1"/>
        </w:rPr>
        <w:t>Children referred to the Child Health Team</w:t>
      </w:r>
      <w:r>
        <w:rPr>
          <w:rFonts w:asciiTheme="minorHAnsi" w:hAnsiTheme="minorHAnsi" w:cs="Arial"/>
          <w:b/>
          <w:bCs/>
          <w:color w:val="000000" w:themeColor="text1"/>
        </w:rPr>
        <w:t xml:space="preserve"> ARE ELIGIBLE </w:t>
      </w:r>
      <w:r>
        <w:rPr>
          <w:rFonts w:asciiTheme="minorHAnsi" w:hAnsiTheme="minorHAnsi" w:cs="Arial"/>
          <w:bCs/>
          <w:color w:val="000000" w:themeColor="text1"/>
        </w:rPr>
        <w:t>if</w:t>
      </w:r>
      <w:r>
        <w:rPr>
          <w:rFonts w:asciiTheme="minorHAnsi" w:hAnsiTheme="minorHAnsi" w:cs="Arial"/>
          <w:b/>
          <w:bCs/>
          <w:color w:val="000000" w:themeColor="text1"/>
        </w:rPr>
        <w:t xml:space="preserve"> </w:t>
      </w:r>
      <w:r>
        <w:rPr>
          <w:rFonts w:asciiTheme="minorHAnsi" w:hAnsiTheme="minorHAnsi" w:cs="Arial"/>
          <w:bCs/>
          <w:color w:val="000000" w:themeColor="text1"/>
        </w:rPr>
        <w:t xml:space="preserve">they have </w:t>
      </w:r>
      <w:r>
        <w:rPr>
          <w:rFonts w:asciiTheme="minorHAnsi" w:hAnsiTheme="minorHAnsi" w:cs="Arial"/>
          <w:bCs/>
          <w:color w:val="000000" w:themeColor="text1"/>
          <w:u w:val="single"/>
        </w:rPr>
        <w:t>challenges in predominately one developmental area.</w:t>
      </w:r>
    </w:p>
    <w:p w14:paraId="633C9954" w14:textId="77777777" w:rsidR="000863B1" w:rsidRDefault="000863B1" w:rsidP="000863B1">
      <w:pPr>
        <w:pStyle w:val="ListParagraph"/>
        <w:numPr>
          <w:ilvl w:val="0"/>
          <w:numId w:val="2"/>
        </w:numPr>
        <w:spacing w:line="276" w:lineRule="auto"/>
        <w:rPr>
          <w:rFonts w:asciiTheme="minorHAnsi" w:hAnsiTheme="minorHAnsi" w:cs="Arial"/>
          <w:bCs/>
          <w:color w:val="000000" w:themeColor="text1"/>
        </w:rPr>
      </w:pPr>
      <w:r>
        <w:rPr>
          <w:rFonts w:asciiTheme="minorHAnsi" w:hAnsiTheme="minorHAnsi" w:cs="Arial"/>
          <w:bCs/>
          <w:color w:val="000000" w:themeColor="text1"/>
        </w:rPr>
        <w:t xml:space="preserve">Children are </w:t>
      </w:r>
      <w:r>
        <w:rPr>
          <w:rFonts w:asciiTheme="minorHAnsi" w:hAnsiTheme="minorHAnsi" w:cs="Arial"/>
          <w:b/>
          <w:bCs/>
          <w:color w:val="000000" w:themeColor="text1"/>
        </w:rPr>
        <w:t>NOT ELIGIBLE</w:t>
      </w:r>
      <w:r>
        <w:rPr>
          <w:rFonts w:asciiTheme="minorHAnsi" w:hAnsiTheme="minorHAnsi" w:cs="Arial"/>
          <w:bCs/>
          <w:color w:val="000000" w:themeColor="text1"/>
        </w:rPr>
        <w:t xml:space="preserve"> if they have challenges in more than one developmental area and are likely to require long term supports. This would include children who are suspected of having OR already have a diagnosis of Autism, Global Developmental Delay, significant </w:t>
      </w:r>
      <w:proofErr w:type="spellStart"/>
      <w:r>
        <w:rPr>
          <w:rFonts w:asciiTheme="minorHAnsi" w:hAnsiTheme="minorHAnsi" w:cs="Arial"/>
          <w:bCs/>
          <w:color w:val="000000" w:themeColor="text1"/>
        </w:rPr>
        <w:t>behaviour</w:t>
      </w:r>
      <w:proofErr w:type="spellEnd"/>
      <w:r>
        <w:rPr>
          <w:rFonts w:asciiTheme="minorHAnsi" w:hAnsiTheme="minorHAnsi" w:cs="Arial"/>
          <w:bCs/>
          <w:color w:val="000000" w:themeColor="text1"/>
        </w:rPr>
        <w:t xml:space="preserve"> challenges, or are eligible for another service like Early Childhood Approach (ECA/NDIS).</w:t>
      </w:r>
    </w:p>
    <w:p w14:paraId="26D31158" w14:textId="4E0741E4" w:rsidR="000863B1" w:rsidRDefault="000863B1" w:rsidP="000863B1">
      <w:pPr>
        <w:rPr>
          <w:rFonts w:asciiTheme="minorHAnsi" w:hAnsiTheme="minorHAnsi" w:cs="Arial"/>
          <w:bCs/>
          <w:color w:val="000000" w:themeColor="text1"/>
          <w:highlight w:val="yellow"/>
        </w:rPr>
      </w:pPr>
    </w:p>
    <w:p w14:paraId="70FE0B60" w14:textId="77777777" w:rsidR="000863B1" w:rsidRDefault="000863B1">
      <w:pPr>
        <w:spacing w:after="160" w:line="259" w:lineRule="auto"/>
        <w:rPr>
          <w:rFonts w:asciiTheme="minorHAnsi" w:hAnsiTheme="minorHAnsi" w:cs="Arial"/>
          <w:bCs/>
          <w:color w:val="000000" w:themeColor="text1"/>
        </w:rPr>
      </w:pPr>
      <w:r>
        <w:rPr>
          <w:rFonts w:asciiTheme="minorHAnsi" w:hAnsiTheme="minorHAnsi" w:cs="Arial"/>
          <w:bCs/>
          <w:color w:val="000000" w:themeColor="text1"/>
        </w:rPr>
        <w:br w:type="page"/>
      </w:r>
    </w:p>
    <w:p w14:paraId="0A4D310B" w14:textId="5253B971" w:rsidR="000863B1" w:rsidRDefault="000863B1" w:rsidP="000863B1">
      <w:pPr>
        <w:spacing w:line="276" w:lineRule="auto"/>
        <w:jc w:val="both"/>
        <w:rPr>
          <w:rFonts w:asciiTheme="minorHAnsi" w:hAnsiTheme="minorHAnsi" w:cs="Arial"/>
          <w:bCs/>
          <w:color w:val="000000" w:themeColor="text1"/>
        </w:rPr>
      </w:pPr>
      <w:r>
        <w:rPr>
          <w:rFonts w:asciiTheme="minorHAnsi" w:hAnsiTheme="minorHAnsi" w:cs="Arial"/>
          <w:bCs/>
          <w:color w:val="000000" w:themeColor="text1"/>
        </w:rPr>
        <w:lastRenderedPageBreak/>
        <w:t xml:space="preserve">If there are concerns about more than one developmental area, a discussion about service options (other than IPC Health - Child Health Team) is in the best interests of the child and family, to ensure the most appropriate service is accessed </w:t>
      </w:r>
      <w:r>
        <w:rPr>
          <w:rFonts w:asciiTheme="minorHAnsi" w:hAnsiTheme="minorHAnsi" w:cs="Arial"/>
          <w:bCs/>
          <w:color w:val="000000" w:themeColor="text1"/>
          <w:u w:val="single"/>
        </w:rPr>
        <w:t>as early as possible</w:t>
      </w:r>
      <w:r>
        <w:rPr>
          <w:rFonts w:asciiTheme="minorHAnsi" w:hAnsiTheme="minorHAnsi" w:cs="Arial"/>
          <w:bCs/>
          <w:color w:val="000000" w:themeColor="text1"/>
        </w:rPr>
        <w:t>.</w:t>
      </w:r>
    </w:p>
    <w:p w14:paraId="4E5F1ED4" w14:textId="77777777" w:rsidR="000863B1" w:rsidRDefault="000863B1" w:rsidP="000863B1">
      <w:pPr>
        <w:spacing w:line="276" w:lineRule="auto"/>
        <w:jc w:val="both"/>
        <w:rPr>
          <w:rFonts w:asciiTheme="minorHAnsi" w:hAnsiTheme="minorHAnsi" w:cs="Arial"/>
          <w:bCs/>
          <w:color w:val="000000" w:themeColor="text1"/>
        </w:rPr>
      </w:pPr>
    </w:p>
    <w:p w14:paraId="322E8ED2" w14:textId="77777777" w:rsidR="000863B1" w:rsidRDefault="000863B1" w:rsidP="000863B1">
      <w:pPr>
        <w:spacing w:line="276" w:lineRule="auto"/>
        <w:jc w:val="both"/>
        <w:rPr>
          <w:rFonts w:asciiTheme="minorHAnsi" w:hAnsiTheme="minorHAnsi" w:cs="Arial"/>
          <w:b/>
          <w:bCs/>
          <w:color w:val="000000" w:themeColor="text1"/>
        </w:rPr>
      </w:pPr>
      <w:r>
        <w:rPr>
          <w:rFonts w:asciiTheme="minorHAnsi" w:hAnsiTheme="minorHAnsi" w:cs="Arial"/>
          <w:b/>
          <w:bCs/>
          <w:color w:val="000000" w:themeColor="text1"/>
        </w:rPr>
        <w:t>If unsure, please contact Intake at IPC-Health or a member of the Child Health Team to discuss issues around which service may best suit the child’s needs.</w:t>
      </w:r>
    </w:p>
    <w:p w14:paraId="3F29E608" w14:textId="77777777" w:rsidR="000863B1" w:rsidRDefault="000863B1" w:rsidP="000863B1">
      <w:pPr>
        <w:spacing w:line="276" w:lineRule="auto"/>
        <w:jc w:val="both"/>
        <w:rPr>
          <w:rFonts w:asciiTheme="minorHAnsi" w:hAnsiTheme="minorHAnsi" w:cs="Arial"/>
          <w:b/>
          <w:bCs/>
          <w:color w:val="000000" w:themeColor="text1"/>
        </w:rPr>
      </w:pPr>
    </w:p>
    <w:p w14:paraId="456A8F48" w14:textId="77777777" w:rsidR="000863B1" w:rsidRDefault="000863B1" w:rsidP="000863B1">
      <w:pPr>
        <w:spacing w:line="276" w:lineRule="auto"/>
        <w:jc w:val="both"/>
        <w:rPr>
          <w:rFonts w:asciiTheme="minorHAnsi" w:hAnsiTheme="minorHAnsi" w:cs="Arial"/>
          <w:b/>
          <w:bCs/>
          <w:color w:val="000000" w:themeColor="text1"/>
        </w:rPr>
      </w:pPr>
      <w:r>
        <w:rPr>
          <w:rFonts w:asciiTheme="minorHAnsi" w:hAnsiTheme="minorHAnsi" w:cs="Arial"/>
          <w:b/>
          <w:bCs/>
          <w:color w:val="000000" w:themeColor="text1"/>
        </w:rPr>
        <w:t xml:space="preserve">OBTAINING PARENTAL/CARER CONSENT: </w:t>
      </w:r>
    </w:p>
    <w:p w14:paraId="240796D9" w14:textId="77777777" w:rsidR="000863B1" w:rsidRDefault="000863B1" w:rsidP="000863B1">
      <w:pPr>
        <w:spacing w:line="276" w:lineRule="auto"/>
        <w:rPr>
          <w:rFonts w:asciiTheme="minorHAnsi" w:hAnsiTheme="minorHAnsi" w:cs="Arial"/>
          <w:bCs/>
          <w:color w:val="000000" w:themeColor="text1"/>
        </w:rPr>
      </w:pPr>
      <w:r>
        <w:rPr>
          <w:rFonts w:asciiTheme="minorHAnsi" w:hAnsiTheme="minorHAnsi" w:cs="Arial"/>
          <w:bCs/>
          <w:color w:val="000000" w:themeColor="text1"/>
        </w:rPr>
        <w:t>Parental/carer consent is a requirement for referral to IPC Health.  It can sometimes be difficult to initiate conversations around consent with parents/carers.  The following tips may facilitate these conversations:</w:t>
      </w:r>
    </w:p>
    <w:p w14:paraId="5232C691" w14:textId="77777777" w:rsidR="000863B1" w:rsidRDefault="000863B1" w:rsidP="000863B1">
      <w:pPr>
        <w:pStyle w:val="ListParagraph"/>
        <w:numPr>
          <w:ilvl w:val="0"/>
          <w:numId w:val="1"/>
        </w:numPr>
        <w:spacing w:line="276" w:lineRule="auto"/>
        <w:ind w:left="426" w:hanging="304"/>
        <w:rPr>
          <w:rFonts w:asciiTheme="minorHAnsi" w:hAnsiTheme="minorHAnsi" w:cs="Arial"/>
          <w:bCs/>
          <w:color w:val="000000" w:themeColor="text1"/>
        </w:rPr>
      </w:pPr>
      <w:r>
        <w:rPr>
          <w:rFonts w:asciiTheme="minorHAnsi" w:hAnsiTheme="minorHAnsi" w:cs="Arial"/>
          <w:bCs/>
          <w:color w:val="000000" w:themeColor="text1"/>
        </w:rPr>
        <w:t>Start communicating with parents/carers as early as possible about observations of the child.</w:t>
      </w:r>
    </w:p>
    <w:p w14:paraId="00F88A50" w14:textId="77777777" w:rsidR="000863B1" w:rsidRDefault="000863B1" w:rsidP="000863B1">
      <w:pPr>
        <w:pStyle w:val="ListParagraph"/>
        <w:numPr>
          <w:ilvl w:val="0"/>
          <w:numId w:val="1"/>
        </w:numPr>
        <w:spacing w:line="276" w:lineRule="auto"/>
        <w:ind w:left="426" w:hanging="304"/>
        <w:rPr>
          <w:rFonts w:asciiTheme="minorHAnsi" w:hAnsiTheme="minorHAnsi" w:cs="Arial"/>
          <w:bCs/>
          <w:color w:val="000000" w:themeColor="text1"/>
        </w:rPr>
      </w:pPr>
      <w:r>
        <w:rPr>
          <w:rFonts w:asciiTheme="minorHAnsi" w:hAnsiTheme="minorHAnsi" w:cs="Arial"/>
          <w:bCs/>
          <w:color w:val="000000" w:themeColor="text1"/>
        </w:rPr>
        <w:t>Record examples and dates of your observations.</w:t>
      </w:r>
    </w:p>
    <w:p w14:paraId="59DEC62C" w14:textId="77777777" w:rsidR="000863B1" w:rsidRDefault="000863B1" w:rsidP="000863B1">
      <w:pPr>
        <w:pStyle w:val="ListParagraph"/>
        <w:numPr>
          <w:ilvl w:val="0"/>
          <w:numId w:val="1"/>
        </w:numPr>
        <w:spacing w:line="276" w:lineRule="auto"/>
        <w:ind w:left="426" w:hanging="304"/>
        <w:rPr>
          <w:rFonts w:asciiTheme="minorHAnsi" w:hAnsiTheme="minorHAnsi" w:cs="Arial"/>
          <w:bCs/>
          <w:color w:val="000000" w:themeColor="text1"/>
        </w:rPr>
      </w:pPr>
      <w:r>
        <w:rPr>
          <w:rFonts w:asciiTheme="minorHAnsi" w:hAnsiTheme="minorHAnsi" w:cs="Arial"/>
          <w:bCs/>
          <w:color w:val="000000" w:themeColor="text1"/>
        </w:rPr>
        <w:t>Invite parents/carers to share any similar observations they may have had.</w:t>
      </w:r>
    </w:p>
    <w:p w14:paraId="52657F25" w14:textId="77777777" w:rsidR="000863B1" w:rsidRDefault="000863B1" w:rsidP="000863B1">
      <w:pPr>
        <w:pStyle w:val="ListParagraph"/>
        <w:numPr>
          <w:ilvl w:val="0"/>
          <w:numId w:val="1"/>
        </w:numPr>
        <w:spacing w:line="276" w:lineRule="auto"/>
        <w:ind w:left="426" w:hanging="304"/>
        <w:rPr>
          <w:rFonts w:asciiTheme="minorHAnsi" w:hAnsiTheme="minorHAnsi" w:cs="Arial"/>
          <w:bCs/>
          <w:color w:val="000000" w:themeColor="text1"/>
        </w:rPr>
      </w:pPr>
      <w:r>
        <w:rPr>
          <w:rFonts w:asciiTheme="minorHAnsi" w:hAnsiTheme="minorHAnsi" w:cs="Arial"/>
          <w:bCs/>
          <w:color w:val="000000" w:themeColor="text1"/>
        </w:rPr>
        <w:t>Use the IPC Health referral checklists (by age) with parents to gain an overview of the child’s needs to inform referral pathway.</w:t>
      </w:r>
    </w:p>
    <w:p w14:paraId="1ACB88BC" w14:textId="77777777" w:rsidR="000863B1" w:rsidRDefault="000863B1" w:rsidP="000863B1">
      <w:pPr>
        <w:pStyle w:val="ListParagraph"/>
        <w:numPr>
          <w:ilvl w:val="0"/>
          <w:numId w:val="1"/>
        </w:numPr>
        <w:spacing w:line="276" w:lineRule="auto"/>
        <w:ind w:left="426" w:hanging="304"/>
        <w:rPr>
          <w:rFonts w:asciiTheme="minorHAnsi" w:hAnsiTheme="minorHAnsi" w:cs="Arial"/>
          <w:bCs/>
          <w:strike/>
          <w:color w:val="000000" w:themeColor="text1"/>
        </w:rPr>
      </w:pPr>
      <w:r>
        <w:rPr>
          <w:rFonts w:asciiTheme="minorHAnsi" w:hAnsiTheme="minorHAnsi" w:cs="Arial"/>
          <w:bCs/>
          <w:color w:val="000000" w:themeColor="text1"/>
        </w:rPr>
        <w:t xml:space="preserve">Explain that referral into the right service will provide the child with the supports to best suit their needs in a </w:t>
      </w:r>
      <w:proofErr w:type="gramStart"/>
      <w:r>
        <w:rPr>
          <w:rFonts w:asciiTheme="minorHAnsi" w:hAnsiTheme="minorHAnsi" w:cs="Arial"/>
          <w:bCs/>
          <w:color w:val="000000" w:themeColor="text1"/>
        </w:rPr>
        <w:t>more timely</w:t>
      </w:r>
      <w:proofErr w:type="gramEnd"/>
      <w:r>
        <w:rPr>
          <w:rFonts w:asciiTheme="minorHAnsi" w:hAnsiTheme="minorHAnsi" w:cs="Arial"/>
          <w:bCs/>
          <w:color w:val="000000" w:themeColor="text1"/>
        </w:rPr>
        <w:t xml:space="preserve"> manner.  </w:t>
      </w:r>
    </w:p>
    <w:p w14:paraId="0D49430E" w14:textId="77777777" w:rsidR="000863B1" w:rsidRDefault="000863B1" w:rsidP="000863B1">
      <w:pPr>
        <w:pStyle w:val="ListParagraph"/>
        <w:numPr>
          <w:ilvl w:val="0"/>
          <w:numId w:val="1"/>
        </w:numPr>
        <w:spacing w:line="276" w:lineRule="auto"/>
        <w:ind w:left="426" w:hanging="304"/>
        <w:rPr>
          <w:rFonts w:asciiTheme="minorHAnsi" w:hAnsiTheme="minorHAnsi" w:cs="Arial"/>
          <w:bCs/>
          <w:color w:val="000000" w:themeColor="text1"/>
        </w:rPr>
      </w:pPr>
      <w:r>
        <w:rPr>
          <w:rFonts w:asciiTheme="minorHAnsi" w:hAnsiTheme="minorHAnsi" w:cs="Arial"/>
          <w:bCs/>
          <w:color w:val="000000" w:themeColor="text1"/>
        </w:rPr>
        <w:t>Express that the objective is to enable the child to be ‘school ready’ and focus on the skills needed for school.</w:t>
      </w:r>
    </w:p>
    <w:p w14:paraId="4E9E30C0" w14:textId="77777777" w:rsidR="000863B1" w:rsidRDefault="000863B1" w:rsidP="000863B1">
      <w:pPr>
        <w:spacing w:line="276" w:lineRule="auto"/>
        <w:jc w:val="both"/>
        <w:rPr>
          <w:rFonts w:asciiTheme="minorHAnsi" w:hAnsiTheme="minorHAnsi" w:cs="Arial"/>
          <w:b/>
          <w:sz w:val="16"/>
          <w:szCs w:val="16"/>
        </w:rPr>
      </w:pPr>
    </w:p>
    <w:tbl>
      <w:tblPr>
        <w:tblStyle w:val="TableGrid"/>
        <w:tblW w:w="0" w:type="auto"/>
        <w:tblLook w:val="04A0" w:firstRow="1" w:lastRow="0" w:firstColumn="1" w:lastColumn="0" w:noHBand="0" w:noVBand="1"/>
      </w:tblPr>
      <w:tblGrid>
        <w:gridCol w:w="9062"/>
      </w:tblGrid>
      <w:tr w:rsidR="000863B1" w14:paraId="23D1D222" w14:textId="77777777" w:rsidTr="008D4DAA">
        <w:tc>
          <w:tcPr>
            <w:tcW w:w="9062" w:type="dxa"/>
            <w:tcBorders>
              <w:top w:val="single" w:sz="4" w:space="0" w:color="auto"/>
              <w:left w:val="single" w:sz="4" w:space="0" w:color="auto"/>
              <w:bottom w:val="single" w:sz="4" w:space="0" w:color="auto"/>
              <w:right w:val="single" w:sz="4" w:space="0" w:color="auto"/>
            </w:tcBorders>
            <w:shd w:val="clear" w:color="auto" w:fill="C1E4F5" w:themeFill="accent1" w:themeFillTint="33"/>
          </w:tcPr>
          <w:p w14:paraId="25C1063A" w14:textId="77777777" w:rsidR="000863B1" w:rsidRDefault="000863B1" w:rsidP="008D4DAA">
            <w:pPr>
              <w:spacing w:line="276" w:lineRule="auto"/>
              <w:jc w:val="center"/>
              <w:rPr>
                <w:rFonts w:asciiTheme="minorHAnsi" w:hAnsiTheme="minorHAnsi" w:cs="Arial"/>
                <w:b/>
                <w:sz w:val="22"/>
                <w:szCs w:val="22"/>
              </w:rPr>
            </w:pPr>
            <w:r>
              <w:rPr>
                <w:rFonts w:asciiTheme="minorHAnsi" w:hAnsiTheme="minorHAnsi" w:cs="Arial"/>
                <w:b/>
              </w:rPr>
              <w:t>HOW DO I MAKE A REFERRAL TO IPC HEALTH FOR A CHILD HEALTH SERVICE</w:t>
            </w:r>
            <w:r>
              <w:rPr>
                <w:rFonts w:asciiTheme="minorHAnsi" w:hAnsiTheme="minorHAnsi" w:cs="Arial"/>
                <w:b/>
                <w:sz w:val="22"/>
                <w:szCs w:val="22"/>
              </w:rPr>
              <w:t xml:space="preserve"> </w:t>
            </w:r>
          </w:p>
          <w:p w14:paraId="791895B1" w14:textId="77777777" w:rsidR="000863B1" w:rsidRDefault="000863B1" w:rsidP="008D4DAA">
            <w:pPr>
              <w:spacing w:line="276" w:lineRule="auto"/>
              <w:jc w:val="center"/>
              <w:rPr>
                <w:rFonts w:asciiTheme="minorHAnsi" w:hAnsiTheme="minorHAnsi" w:cs="Arial"/>
                <w:b/>
                <w:sz w:val="22"/>
                <w:szCs w:val="22"/>
              </w:rPr>
            </w:pPr>
            <w:r>
              <w:rPr>
                <w:rFonts w:asciiTheme="minorHAnsi" w:hAnsiTheme="minorHAnsi" w:cs="Arial"/>
                <w:b/>
                <w:sz w:val="22"/>
                <w:szCs w:val="22"/>
              </w:rPr>
              <w:t>(Occupational Therapy, Speech Pathology and Psychology)?</w:t>
            </w:r>
          </w:p>
          <w:p w14:paraId="3F33911A" w14:textId="77777777" w:rsidR="000863B1" w:rsidRDefault="000863B1" w:rsidP="008D4DAA">
            <w:pPr>
              <w:spacing w:line="276" w:lineRule="auto"/>
              <w:jc w:val="center"/>
              <w:rPr>
                <w:rFonts w:asciiTheme="minorHAnsi" w:hAnsiTheme="minorHAnsi" w:cs="Arial"/>
                <w:b/>
                <w:sz w:val="22"/>
                <w:szCs w:val="22"/>
              </w:rPr>
            </w:pPr>
          </w:p>
          <w:p w14:paraId="38525834" w14:textId="77777777" w:rsidR="000863B1" w:rsidRDefault="000863B1" w:rsidP="008D4DAA">
            <w:pPr>
              <w:spacing w:line="276" w:lineRule="auto"/>
              <w:rPr>
                <w:rFonts w:asciiTheme="minorHAnsi" w:hAnsiTheme="minorHAnsi" w:cs="Arial"/>
                <w:bCs/>
                <w:color w:val="000000" w:themeColor="text1"/>
              </w:rPr>
            </w:pPr>
            <w:r>
              <w:rPr>
                <w:rFonts w:asciiTheme="minorHAnsi" w:hAnsiTheme="minorHAnsi" w:cs="Arial"/>
                <w:bCs/>
                <w:color w:val="000000" w:themeColor="text1"/>
              </w:rPr>
              <w:t xml:space="preserve">Educators and parents </w:t>
            </w:r>
            <w:proofErr w:type="gramStart"/>
            <w:r>
              <w:rPr>
                <w:rFonts w:asciiTheme="minorHAnsi" w:hAnsiTheme="minorHAnsi" w:cs="Arial"/>
                <w:bCs/>
                <w:color w:val="000000" w:themeColor="text1"/>
              </w:rPr>
              <w:t>are able to</w:t>
            </w:r>
            <w:proofErr w:type="gramEnd"/>
            <w:r>
              <w:rPr>
                <w:rFonts w:asciiTheme="minorHAnsi" w:hAnsiTheme="minorHAnsi" w:cs="Arial"/>
                <w:bCs/>
                <w:color w:val="000000" w:themeColor="text1"/>
              </w:rPr>
              <w:t xml:space="preserve"> contact IPC Health and speak to our Intake services directly to make a referral (Ph: 1300 472 432).</w:t>
            </w:r>
          </w:p>
          <w:p w14:paraId="4A0EA0DA" w14:textId="77777777" w:rsidR="000863B1" w:rsidRDefault="000863B1" w:rsidP="008D4DAA">
            <w:pPr>
              <w:spacing w:line="276" w:lineRule="auto"/>
              <w:rPr>
                <w:rFonts w:asciiTheme="minorHAnsi" w:hAnsiTheme="minorHAnsi" w:cs="Arial"/>
                <w:bCs/>
                <w:color w:val="000000" w:themeColor="text1"/>
              </w:rPr>
            </w:pPr>
          </w:p>
          <w:p w14:paraId="2E3D9C7E" w14:textId="77777777" w:rsidR="000863B1" w:rsidRDefault="000863B1" w:rsidP="008D4DAA">
            <w:pPr>
              <w:spacing w:line="276" w:lineRule="auto"/>
              <w:rPr>
                <w:rFonts w:asciiTheme="minorHAnsi" w:hAnsiTheme="minorHAnsi" w:cs="Arial"/>
                <w:b/>
                <w:sz w:val="22"/>
                <w:szCs w:val="22"/>
              </w:rPr>
            </w:pPr>
            <w:r>
              <w:rPr>
                <w:rFonts w:asciiTheme="minorHAnsi" w:hAnsiTheme="minorHAnsi" w:cs="Arial"/>
                <w:bCs/>
                <w:color w:val="000000" w:themeColor="text1"/>
              </w:rPr>
              <w:t xml:space="preserve">Otherwise, please complete a Referral Form AND a Referral Checklist appropriate to the age of the child.  If you would like a copy, please call and ask to speak to our Intake services on 1300 472 432. </w:t>
            </w:r>
          </w:p>
          <w:p w14:paraId="0CA96AB0" w14:textId="77777777" w:rsidR="000863B1" w:rsidRDefault="000863B1" w:rsidP="008D4DAA">
            <w:pPr>
              <w:spacing w:line="276" w:lineRule="auto"/>
              <w:rPr>
                <w:rFonts w:asciiTheme="minorHAnsi" w:hAnsiTheme="minorHAnsi" w:cs="Arial"/>
                <w:bCs/>
                <w:color w:val="000000" w:themeColor="text1"/>
              </w:rPr>
            </w:pPr>
          </w:p>
          <w:p w14:paraId="5A6E9E67" w14:textId="77777777" w:rsidR="000863B1" w:rsidRDefault="000863B1" w:rsidP="008D4DAA">
            <w:pPr>
              <w:spacing w:line="276" w:lineRule="auto"/>
              <w:rPr>
                <w:rFonts w:asciiTheme="minorHAnsi" w:hAnsiTheme="minorHAnsi" w:cs="Arial"/>
                <w:bCs/>
                <w:color w:val="000000" w:themeColor="text1"/>
                <w:u w:val="single"/>
              </w:rPr>
            </w:pPr>
            <w:r>
              <w:rPr>
                <w:rFonts w:asciiTheme="minorHAnsi" w:hAnsiTheme="minorHAnsi" w:cs="Arial"/>
                <w:bCs/>
                <w:color w:val="000000" w:themeColor="text1"/>
                <w:u w:val="single"/>
              </w:rPr>
              <w:t>IPC Health contact details are:</w:t>
            </w:r>
          </w:p>
          <w:p w14:paraId="60BFC5A9" w14:textId="77777777" w:rsidR="000863B1" w:rsidRDefault="000863B1" w:rsidP="008D4DAA">
            <w:pPr>
              <w:tabs>
                <w:tab w:val="left" w:pos="5103"/>
                <w:tab w:val="left" w:pos="5670"/>
              </w:tabs>
              <w:spacing w:line="276" w:lineRule="auto"/>
              <w:rPr>
                <w:rFonts w:asciiTheme="minorHAnsi" w:hAnsiTheme="minorHAnsi" w:cs="Arial"/>
                <w:bCs/>
                <w:color w:val="000000" w:themeColor="text1"/>
              </w:rPr>
            </w:pPr>
            <w:r>
              <w:rPr>
                <w:rFonts w:asciiTheme="minorHAnsi" w:hAnsiTheme="minorHAnsi" w:cs="Arial"/>
                <w:bCs/>
                <w:color w:val="000000" w:themeColor="text1"/>
              </w:rPr>
              <w:t xml:space="preserve">117-129 </w:t>
            </w:r>
            <w:proofErr w:type="spellStart"/>
            <w:r>
              <w:rPr>
                <w:rFonts w:asciiTheme="minorHAnsi" w:hAnsiTheme="minorHAnsi" w:cs="Arial"/>
                <w:bCs/>
                <w:color w:val="000000" w:themeColor="text1"/>
              </w:rPr>
              <w:t>Warringa</w:t>
            </w:r>
            <w:proofErr w:type="spellEnd"/>
            <w:r>
              <w:rPr>
                <w:rFonts w:asciiTheme="minorHAnsi" w:hAnsiTheme="minorHAnsi" w:cs="Arial"/>
                <w:bCs/>
                <w:color w:val="000000" w:themeColor="text1"/>
              </w:rPr>
              <w:t xml:space="preserve"> Crescent, Hoppers Crossing, 3029</w:t>
            </w:r>
            <w:r>
              <w:rPr>
                <w:rFonts w:asciiTheme="minorHAnsi" w:hAnsiTheme="minorHAnsi" w:cs="Arial"/>
                <w:bCs/>
                <w:color w:val="000000" w:themeColor="text1"/>
              </w:rPr>
              <w:tab/>
              <w:t xml:space="preserve">or </w:t>
            </w:r>
            <w:r>
              <w:rPr>
                <w:rFonts w:asciiTheme="minorHAnsi" w:hAnsiTheme="minorHAnsi" w:cs="Arial"/>
                <w:bCs/>
                <w:color w:val="000000" w:themeColor="text1"/>
              </w:rPr>
              <w:tab/>
              <w:t>330 Queen St, Altona Meadows, 3028</w:t>
            </w:r>
          </w:p>
          <w:p w14:paraId="380EC1FB" w14:textId="77777777" w:rsidR="000863B1" w:rsidRDefault="000863B1" w:rsidP="008D4DAA">
            <w:pPr>
              <w:tabs>
                <w:tab w:val="left" w:pos="5670"/>
              </w:tabs>
              <w:spacing w:line="276" w:lineRule="auto"/>
              <w:rPr>
                <w:rFonts w:asciiTheme="minorHAnsi" w:hAnsiTheme="minorHAnsi" w:cs="Arial"/>
                <w:bCs/>
                <w:color w:val="000000" w:themeColor="text1"/>
              </w:rPr>
            </w:pPr>
            <w:r>
              <w:rPr>
                <w:rFonts w:asciiTheme="minorHAnsi" w:hAnsiTheme="minorHAnsi" w:cs="Arial"/>
                <w:bCs/>
                <w:color w:val="000000" w:themeColor="text1"/>
              </w:rPr>
              <w:t>Phone: 1300 472 432</w:t>
            </w:r>
            <w:r>
              <w:rPr>
                <w:rFonts w:asciiTheme="minorHAnsi" w:hAnsiTheme="minorHAnsi" w:cs="Arial"/>
                <w:bCs/>
                <w:color w:val="000000" w:themeColor="text1"/>
              </w:rPr>
              <w:tab/>
              <w:t>Phone:  1300 472 432</w:t>
            </w:r>
          </w:p>
          <w:p w14:paraId="29348F01" w14:textId="77777777" w:rsidR="000863B1" w:rsidRDefault="000863B1" w:rsidP="008D4DAA">
            <w:pPr>
              <w:tabs>
                <w:tab w:val="left" w:pos="5670"/>
              </w:tabs>
              <w:spacing w:line="276" w:lineRule="auto"/>
              <w:rPr>
                <w:rFonts w:asciiTheme="minorHAnsi" w:hAnsiTheme="minorHAnsi" w:cs="Arial"/>
                <w:bCs/>
                <w:color w:val="000000" w:themeColor="text1"/>
              </w:rPr>
            </w:pPr>
            <w:r>
              <w:rPr>
                <w:rFonts w:asciiTheme="minorHAnsi" w:hAnsiTheme="minorHAnsi" w:cs="Arial"/>
                <w:bCs/>
                <w:color w:val="000000" w:themeColor="text1"/>
              </w:rPr>
              <w:t>Fax:  8721 0260</w:t>
            </w:r>
            <w:r>
              <w:rPr>
                <w:rFonts w:asciiTheme="minorHAnsi" w:hAnsiTheme="minorHAnsi" w:cs="Arial"/>
                <w:bCs/>
                <w:color w:val="000000" w:themeColor="text1"/>
              </w:rPr>
              <w:tab/>
            </w:r>
            <w:r>
              <w:rPr>
                <w:rFonts w:asciiTheme="minorHAnsi" w:hAnsiTheme="minorHAnsi" w:cs="Arial"/>
                <w:b/>
                <w:bCs/>
                <w:color w:val="000000" w:themeColor="text1"/>
              </w:rPr>
              <w:t>(For families living in Seabrook)</w:t>
            </w:r>
          </w:p>
          <w:p w14:paraId="605EE484" w14:textId="77777777" w:rsidR="000863B1" w:rsidRDefault="000863B1" w:rsidP="008D4DAA">
            <w:pPr>
              <w:tabs>
                <w:tab w:val="left" w:pos="5670"/>
              </w:tabs>
              <w:spacing w:line="276" w:lineRule="auto"/>
              <w:rPr>
                <w:rFonts w:asciiTheme="minorHAnsi" w:hAnsiTheme="minorHAnsi" w:cs="Arial"/>
                <w:bCs/>
                <w:color w:val="000000" w:themeColor="text1"/>
              </w:rPr>
            </w:pPr>
            <w:r>
              <w:rPr>
                <w:rFonts w:asciiTheme="minorHAnsi" w:hAnsiTheme="minorHAnsi" w:cs="Arial"/>
                <w:bCs/>
                <w:color w:val="000000" w:themeColor="text1"/>
              </w:rPr>
              <w:t xml:space="preserve">Email:  </w:t>
            </w:r>
            <w:hyperlink r:id="rId8" w:history="1">
              <w:r>
                <w:rPr>
                  <w:rStyle w:val="Hyperlink"/>
                  <w:rFonts w:asciiTheme="minorHAnsi" w:hAnsiTheme="minorHAnsi" w:cstheme="minorHAnsi"/>
                </w:rPr>
                <w:t>wyndham.intake</w:t>
              </w:r>
              <w:r>
                <w:rPr>
                  <w:rStyle w:val="Hyperlink"/>
                  <w:rFonts w:asciiTheme="minorHAnsi" w:hAnsiTheme="minorHAnsi" w:cs="Arial"/>
                </w:rPr>
                <w:t>@ipchealth.com.au</w:t>
              </w:r>
            </w:hyperlink>
            <w:r>
              <w:rPr>
                <w:rFonts w:asciiTheme="minorHAnsi" w:hAnsiTheme="minorHAnsi" w:cs="Arial"/>
                <w:bCs/>
                <w:color w:val="000000" w:themeColor="text1"/>
              </w:rPr>
              <w:t xml:space="preserve"> </w:t>
            </w:r>
          </w:p>
          <w:p w14:paraId="33717CE9" w14:textId="77777777" w:rsidR="000863B1" w:rsidRDefault="000863B1" w:rsidP="008D4DAA">
            <w:pPr>
              <w:tabs>
                <w:tab w:val="left" w:pos="5670"/>
              </w:tabs>
              <w:spacing w:line="276" w:lineRule="auto"/>
              <w:rPr>
                <w:rFonts w:asciiTheme="minorHAnsi" w:hAnsiTheme="minorHAnsi" w:cs="Arial"/>
                <w:bCs/>
                <w:color w:val="000000" w:themeColor="text1"/>
              </w:rPr>
            </w:pPr>
          </w:p>
        </w:tc>
      </w:tr>
    </w:tbl>
    <w:p w14:paraId="437733E0" w14:textId="77777777" w:rsidR="000863B1" w:rsidRDefault="000863B1" w:rsidP="000863B1">
      <w:pPr>
        <w:rPr>
          <w:rFonts w:asciiTheme="minorHAnsi" w:hAnsiTheme="minorHAnsi"/>
          <w:b/>
          <w:sz w:val="24"/>
          <w:szCs w:val="24"/>
        </w:rPr>
      </w:pPr>
    </w:p>
    <w:p w14:paraId="4F0DE3D4" w14:textId="77777777" w:rsidR="000863B1" w:rsidRDefault="000863B1" w:rsidP="000863B1">
      <w:pPr>
        <w:rPr>
          <w:rFonts w:asciiTheme="minorHAnsi" w:hAnsiTheme="minorHAnsi"/>
          <w:b/>
          <w:sz w:val="24"/>
          <w:szCs w:val="24"/>
        </w:rPr>
      </w:pPr>
    </w:p>
    <w:p w14:paraId="62EA127B" w14:textId="77777777" w:rsidR="000863B1" w:rsidRDefault="000863B1" w:rsidP="000863B1">
      <w:pPr>
        <w:rPr>
          <w:rFonts w:asciiTheme="minorHAnsi" w:hAnsiTheme="minorHAnsi"/>
          <w:b/>
          <w:color w:val="156082" w:themeColor="accent1"/>
          <w:sz w:val="24"/>
          <w:szCs w:val="24"/>
        </w:rPr>
      </w:pPr>
      <w:r>
        <w:rPr>
          <w:rFonts w:asciiTheme="minorHAnsi" w:hAnsiTheme="minorHAnsi"/>
          <w:b/>
          <w:color w:val="156082" w:themeColor="accent1"/>
          <w:sz w:val="24"/>
          <w:szCs w:val="24"/>
        </w:rPr>
        <w:t>PAEDIATRICIANS</w:t>
      </w:r>
    </w:p>
    <w:p w14:paraId="48D3EA0D" w14:textId="77777777" w:rsidR="000863B1" w:rsidRDefault="000863B1" w:rsidP="000863B1">
      <w:pPr>
        <w:rPr>
          <w:rFonts w:asciiTheme="minorHAnsi" w:hAnsiTheme="minorHAnsi"/>
        </w:rPr>
      </w:pPr>
      <w:r>
        <w:rPr>
          <w:rFonts w:asciiTheme="minorHAnsi" w:hAnsiTheme="minorHAnsi"/>
        </w:rPr>
        <w:t xml:space="preserve">IPC Health has four </w:t>
      </w:r>
      <w:proofErr w:type="spellStart"/>
      <w:r>
        <w:rPr>
          <w:rFonts w:asciiTheme="minorHAnsi" w:hAnsiTheme="minorHAnsi"/>
        </w:rPr>
        <w:t>Paediatricians</w:t>
      </w:r>
      <w:proofErr w:type="spellEnd"/>
      <w:r>
        <w:rPr>
          <w:rFonts w:asciiTheme="minorHAnsi" w:hAnsiTheme="minorHAnsi"/>
        </w:rPr>
        <w:t xml:space="preserve"> who CAN assess and diagnose children and </w:t>
      </w:r>
      <w:r>
        <w:rPr>
          <w:rFonts w:asciiTheme="minorHAnsi" w:hAnsiTheme="minorHAnsi"/>
          <w:b/>
        </w:rPr>
        <w:t>WILL see children where there is a suspicion of Autism</w:t>
      </w:r>
      <w:r>
        <w:rPr>
          <w:rFonts w:asciiTheme="minorHAnsi" w:hAnsiTheme="minorHAnsi"/>
        </w:rPr>
        <w:t xml:space="preserve">.  </w:t>
      </w:r>
    </w:p>
    <w:p w14:paraId="04C6C7BF" w14:textId="77777777" w:rsidR="000863B1" w:rsidRDefault="000863B1" w:rsidP="000863B1">
      <w:pPr>
        <w:rPr>
          <w:rFonts w:asciiTheme="minorHAnsi" w:hAnsiTheme="minorHAnsi"/>
          <w:lang w:val="en-AU"/>
        </w:rPr>
      </w:pPr>
    </w:p>
    <w:p w14:paraId="58E9A7C0" w14:textId="77777777" w:rsidR="000863B1" w:rsidRDefault="000863B1" w:rsidP="000863B1">
      <w:pPr>
        <w:rPr>
          <w:rFonts w:asciiTheme="minorHAnsi" w:hAnsiTheme="minorHAnsi"/>
          <w:lang w:val="en-AU"/>
        </w:rPr>
      </w:pPr>
      <w:r>
        <w:rPr>
          <w:rFonts w:asciiTheme="minorHAnsi" w:hAnsiTheme="minorHAnsi"/>
          <w:lang w:val="en-AU"/>
        </w:rPr>
        <w:t xml:space="preserve">The services of the Paediatricians will be bulk billed, but a </w:t>
      </w:r>
      <w:r>
        <w:rPr>
          <w:rFonts w:asciiTheme="minorHAnsi" w:hAnsiTheme="minorHAnsi"/>
          <w:b/>
          <w:lang w:val="en-AU"/>
        </w:rPr>
        <w:t>GP referral is required</w:t>
      </w:r>
      <w:r>
        <w:rPr>
          <w:rFonts w:asciiTheme="minorHAnsi" w:hAnsiTheme="minorHAnsi"/>
          <w:lang w:val="en-AU"/>
        </w:rPr>
        <w:t xml:space="preserve"> at the time of booking and brought </w:t>
      </w:r>
      <w:proofErr w:type="gramStart"/>
      <w:r>
        <w:rPr>
          <w:rFonts w:asciiTheme="minorHAnsi" w:hAnsiTheme="minorHAnsi"/>
          <w:lang w:val="en-AU"/>
        </w:rPr>
        <w:t>in to</w:t>
      </w:r>
      <w:proofErr w:type="gramEnd"/>
      <w:r>
        <w:rPr>
          <w:rFonts w:asciiTheme="minorHAnsi" w:hAnsiTheme="minorHAnsi"/>
          <w:lang w:val="en-AU"/>
        </w:rPr>
        <w:t xml:space="preserve"> the first Paediatrician appointment. There is an administrative fee for New Patients and Review Patients and a Did Not Attend (DNA) fee is applied. </w:t>
      </w:r>
    </w:p>
    <w:p w14:paraId="16D567E4" w14:textId="77777777" w:rsidR="000863B1" w:rsidRDefault="000863B1" w:rsidP="000863B1">
      <w:pPr>
        <w:rPr>
          <w:rFonts w:asciiTheme="minorHAnsi" w:hAnsiTheme="minorHAnsi"/>
          <w:lang w:val="en-AU"/>
        </w:rPr>
      </w:pPr>
    </w:p>
    <w:p w14:paraId="13FF41F7" w14:textId="77777777" w:rsidR="000863B1" w:rsidRDefault="000863B1" w:rsidP="000863B1">
      <w:pPr>
        <w:rPr>
          <w:rFonts w:asciiTheme="minorHAnsi" w:hAnsiTheme="minorHAnsi"/>
          <w:lang w:val="en-AU"/>
        </w:rPr>
      </w:pPr>
      <w:r>
        <w:rPr>
          <w:rFonts w:asciiTheme="minorHAnsi" w:hAnsiTheme="minorHAnsi"/>
          <w:lang w:val="en-AU"/>
        </w:rPr>
        <w:t xml:space="preserve">The GP referrals can be sent, faxed or emailed but must have the wording ‘ATTENTION:  IPC HEALTH PAEDIATRICIAN WYNDHAM VALE’ in the subject line. </w:t>
      </w:r>
    </w:p>
    <w:p w14:paraId="429253AF" w14:textId="77777777" w:rsidR="000863B1" w:rsidRDefault="000863B1" w:rsidP="000863B1">
      <w:pPr>
        <w:rPr>
          <w:rFonts w:asciiTheme="minorHAnsi" w:hAnsiTheme="minorHAnsi"/>
          <w:lang w:val="en-AU"/>
        </w:rPr>
      </w:pPr>
    </w:p>
    <w:p w14:paraId="02A127D6" w14:textId="77777777" w:rsidR="000863B1" w:rsidRDefault="000863B1" w:rsidP="000863B1">
      <w:pPr>
        <w:rPr>
          <w:rFonts w:asciiTheme="minorHAnsi" w:hAnsiTheme="minorHAnsi"/>
          <w:b/>
          <w:bCs/>
        </w:rPr>
      </w:pPr>
      <w:r>
        <w:rPr>
          <w:rFonts w:asciiTheme="minorHAnsi" w:hAnsiTheme="minorHAnsi"/>
          <w:b/>
          <w:bCs/>
        </w:rPr>
        <w:t>The demand for this service is very high and we are currently only accepting new referrals internally and from a couple of high referring clinics at a limited capacity as of January 2025. Please contact IPC Health before making the referral to ensure we can accept it.</w:t>
      </w:r>
    </w:p>
    <w:p w14:paraId="7B81E640" w14:textId="77777777" w:rsidR="000863B1" w:rsidRDefault="000863B1" w:rsidP="000863B1">
      <w:pPr>
        <w:spacing w:line="276" w:lineRule="auto"/>
        <w:rPr>
          <w:rFonts w:asciiTheme="minorHAnsi" w:hAnsiTheme="minorHAnsi"/>
        </w:rPr>
      </w:pPr>
    </w:p>
    <w:p w14:paraId="416B1738" w14:textId="1EE6DEEF" w:rsidR="000863B1" w:rsidRDefault="000863B1" w:rsidP="000863B1">
      <w:pPr>
        <w:spacing w:line="276" w:lineRule="auto"/>
        <w:rPr>
          <w:rFonts w:asciiTheme="minorHAnsi" w:hAnsiTheme="minorHAnsi"/>
          <w:lang w:val="en-AU"/>
        </w:rPr>
      </w:pPr>
      <w:r>
        <w:rPr>
          <w:rFonts w:asciiTheme="minorHAnsi" w:hAnsiTheme="minorHAnsi"/>
          <w:u w:val="single"/>
          <w:lang w:val="en-AU"/>
        </w:rPr>
        <w:t xml:space="preserve">Email: </w:t>
      </w:r>
      <w:hyperlink r:id="rId9" w:history="1">
        <w:r>
          <w:rPr>
            <w:rStyle w:val="Hyperlink"/>
            <w:rFonts w:asciiTheme="minorHAnsi" w:hAnsiTheme="minorHAnsi"/>
            <w:lang w:val="en-AU"/>
          </w:rPr>
          <w:t>paedadmin.wv@ipchealth.com.au</w:t>
        </w:r>
      </w:hyperlink>
      <w:r>
        <w:rPr>
          <w:rFonts w:asciiTheme="minorHAnsi" w:hAnsiTheme="minorHAnsi"/>
          <w:u w:val="single"/>
          <w:lang w:val="en-AU"/>
        </w:rPr>
        <w:t xml:space="preserve">   Fax: 03 8721 0261</w:t>
      </w:r>
    </w:p>
    <w:p w14:paraId="44669463" w14:textId="77777777" w:rsidR="000863B1" w:rsidRDefault="000863B1" w:rsidP="000863B1">
      <w:pPr>
        <w:jc w:val="both"/>
        <w:rPr>
          <w:rFonts w:asciiTheme="minorHAnsi" w:hAnsiTheme="minorHAnsi"/>
          <w:b/>
          <w:sz w:val="24"/>
          <w:szCs w:val="24"/>
        </w:rPr>
      </w:pPr>
    </w:p>
    <w:p w14:paraId="7C50AD5B" w14:textId="77777777" w:rsidR="000863B1" w:rsidRDefault="000863B1">
      <w:pPr>
        <w:spacing w:after="160" w:line="259" w:lineRule="auto"/>
        <w:rPr>
          <w:rFonts w:asciiTheme="minorHAnsi" w:hAnsiTheme="minorHAnsi"/>
          <w:b/>
          <w:color w:val="156082" w:themeColor="accent1"/>
          <w:sz w:val="24"/>
          <w:szCs w:val="24"/>
        </w:rPr>
      </w:pPr>
      <w:r>
        <w:rPr>
          <w:rFonts w:asciiTheme="minorHAnsi" w:hAnsiTheme="minorHAnsi"/>
          <w:b/>
          <w:color w:val="156082" w:themeColor="accent1"/>
          <w:sz w:val="24"/>
          <w:szCs w:val="24"/>
        </w:rPr>
        <w:br w:type="page"/>
      </w:r>
    </w:p>
    <w:p w14:paraId="2E577A06" w14:textId="5D074E38" w:rsidR="000863B1" w:rsidRDefault="000863B1" w:rsidP="000863B1">
      <w:pPr>
        <w:jc w:val="both"/>
        <w:rPr>
          <w:rFonts w:asciiTheme="minorHAnsi" w:hAnsiTheme="minorHAnsi"/>
          <w:b/>
          <w:color w:val="156082" w:themeColor="accent1"/>
          <w:sz w:val="24"/>
          <w:szCs w:val="24"/>
          <w:u w:val="single"/>
        </w:rPr>
      </w:pPr>
      <w:r>
        <w:rPr>
          <w:rFonts w:asciiTheme="minorHAnsi" w:hAnsiTheme="minorHAnsi"/>
          <w:b/>
          <w:color w:val="156082" w:themeColor="accent1"/>
          <w:sz w:val="24"/>
          <w:szCs w:val="24"/>
        </w:rPr>
        <w:lastRenderedPageBreak/>
        <w:t>PAEDIATRIC FELLOWS</w:t>
      </w:r>
    </w:p>
    <w:p w14:paraId="6CF10CC5" w14:textId="77777777" w:rsidR="000863B1" w:rsidRDefault="000863B1" w:rsidP="000863B1">
      <w:pPr>
        <w:spacing w:after="120" w:line="276" w:lineRule="auto"/>
        <w:rPr>
          <w:rFonts w:asciiTheme="minorHAnsi" w:hAnsiTheme="minorHAnsi"/>
          <w:lang w:val="en-AU"/>
        </w:rPr>
      </w:pPr>
      <w:r>
        <w:rPr>
          <w:rFonts w:asciiTheme="minorHAnsi" w:hAnsiTheme="minorHAnsi"/>
          <w:lang w:val="en-AU"/>
        </w:rPr>
        <w:t xml:space="preserve">IPC Health has a </w:t>
      </w:r>
      <w:bookmarkStart w:id="2" w:name="_Hlk153464288"/>
      <w:r>
        <w:rPr>
          <w:rFonts w:asciiTheme="minorHAnsi" w:hAnsiTheme="minorHAnsi"/>
          <w:lang w:val="en-AU"/>
        </w:rPr>
        <w:t xml:space="preserve">Paediatric Fellow </w:t>
      </w:r>
      <w:bookmarkEnd w:id="2"/>
      <w:r>
        <w:rPr>
          <w:rFonts w:asciiTheme="minorHAnsi" w:hAnsiTheme="minorHAnsi"/>
          <w:lang w:val="en-AU"/>
        </w:rPr>
        <w:t xml:space="preserve">at Deer Park and Wyndham Vale clinics. They can provide paediatric assessments and consultation, confirm most relevant diagnoses and make recommendations. A </w:t>
      </w:r>
      <w:r>
        <w:rPr>
          <w:rFonts w:asciiTheme="minorHAnsi" w:hAnsiTheme="minorHAnsi"/>
          <w:b/>
          <w:lang w:val="en-AU"/>
        </w:rPr>
        <w:t>GP referral for a child with Medicare is NOT required to see the Paediatric Fellow.</w:t>
      </w:r>
    </w:p>
    <w:p w14:paraId="7683E48A" w14:textId="77777777" w:rsidR="000863B1" w:rsidRDefault="000863B1" w:rsidP="000863B1">
      <w:pPr>
        <w:spacing w:line="276" w:lineRule="auto"/>
        <w:rPr>
          <w:rFonts w:asciiTheme="minorHAnsi" w:hAnsiTheme="minorHAnsi" w:cstheme="minorHAnsi"/>
          <w:b/>
          <w:lang w:val="en-AU"/>
        </w:rPr>
      </w:pPr>
      <w:r>
        <w:rPr>
          <w:rFonts w:asciiTheme="minorHAnsi" w:hAnsiTheme="minorHAnsi" w:cstheme="minorHAnsi"/>
        </w:rPr>
        <w:t xml:space="preserve">For referrals and rescheduling of </w:t>
      </w:r>
      <w:r>
        <w:rPr>
          <w:rFonts w:asciiTheme="minorHAnsi" w:hAnsiTheme="minorHAnsi" w:cstheme="minorHAnsi"/>
          <w:lang w:val="en-AU"/>
        </w:rPr>
        <w:t xml:space="preserve">Paediatric Fellow </w:t>
      </w:r>
      <w:r>
        <w:rPr>
          <w:rFonts w:asciiTheme="minorHAnsi" w:hAnsiTheme="minorHAnsi" w:cstheme="minorHAnsi"/>
        </w:rPr>
        <w:t xml:space="preserve">appointments at Wyndham Vale clinic, you can contact the Royal Children’s Hospital Central Intake on 03 9345 6180 mentioning Outreach CCCH Wyndham Vale, </w:t>
      </w:r>
      <w:proofErr w:type="spellStart"/>
      <w:r>
        <w:rPr>
          <w:rFonts w:asciiTheme="minorHAnsi" w:hAnsiTheme="minorHAnsi" w:cstheme="minorHAnsi"/>
        </w:rPr>
        <w:t>Paediatric</w:t>
      </w:r>
      <w:proofErr w:type="spellEnd"/>
      <w:r>
        <w:rPr>
          <w:rFonts w:asciiTheme="minorHAnsi" w:hAnsiTheme="minorHAnsi" w:cstheme="minorHAnsi"/>
        </w:rPr>
        <w:t xml:space="preserve"> Fellow. Referrals can be faxed to the RCH Central Intake team on 03 9345 5034 or emailed to </w:t>
      </w:r>
      <w:hyperlink r:id="rId10" w:history="1">
        <w:r>
          <w:rPr>
            <w:rStyle w:val="Hyperlink"/>
          </w:rPr>
          <w:t>mailto:</w:t>
        </w:r>
      </w:hyperlink>
      <w:r>
        <w:rPr>
          <w:rStyle w:val="Hyperlink"/>
          <w:rFonts w:asciiTheme="minorHAnsi" w:hAnsiTheme="minorHAnsi" w:cstheme="minorHAnsi"/>
        </w:rPr>
        <w:t>screferrals@rch.org.au</w:t>
      </w:r>
    </w:p>
    <w:p w14:paraId="3CE36F74" w14:textId="77777777" w:rsidR="000863B1" w:rsidRDefault="000863B1" w:rsidP="000863B1">
      <w:pPr>
        <w:spacing w:line="276" w:lineRule="auto"/>
        <w:rPr>
          <w:rFonts w:asciiTheme="minorHAnsi" w:hAnsiTheme="minorHAnsi"/>
          <w:b/>
          <w:lang w:val="en-AU"/>
        </w:rPr>
      </w:pPr>
    </w:p>
    <w:p w14:paraId="7C378F93" w14:textId="77777777" w:rsidR="000863B1" w:rsidRDefault="000863B1" w:rsidP="000863B1">
      <w:pPr>
        <w:spacing w:line="276" w:lineRule="auto"/>
        <w:rPr>
          <w:rFonts w:asciiTheme="minorHAnsi" w:hAnsiTheme="minorHAnsi"/>
          <w:b/>
          <w:lang w:val="en-AU"/>
        </w:rPr>
      </w:pPr>
      <w:r>
        <w:rPr>
          <w:rFonts w:asciiTheme="minorHAnsi" w:hAnsiTheme="minorHAnsi"/>
          <w:b/>
          <w:lang w:val="en-AU"/>
        </w:rPr>
        <w:t>For more information on the Paediatricians or Paediatric Fellow, call 1300 472 432 Wyndham Vale Super Clinic - 510 Ballan Road, Wyndham Vale, 3024)</w:t>
      </w:r>
    </w:p>
    <w:p w14:paraId="7A8C03D1" w14:textId="77777777" w:rsidR="000863B1" w:rsidRDefault="000863B1" w:rsidP="000863B1">
      <w:pPr>
        <w:spacing w:line="276" w:lineRule="auto"/>
        <w:rPr>
          <w:rFonts w:asciiTheme="minorHAnsi" w:hAnsiTheme="minorHAnsi"/>
          <w:b/>
          <w:lang w:val="en-AU"/>
        </w:rPr>
      </w:pPr>
    </w:p>
    <w:p w14:paraId="687B6E39" w14:textId="77777777" w:rsidR="000863B1" w:rsidRDefault="000863B1" w:rsidP="000863B1">
      <w:pPr>
        <w:spacing w:line="276" w:lineRule="auto"/>
        <w:rPr>
          <w:rFonts w:asciiTheme="minorHAnsi" w:hAnsiTheme="minorHAnsi"/>
          <w:b/>
          <w:bCs/>
          <w:lang w:val="en-AU"/>
        </w:rPr>
      </w:pPr>
      <w:r>
        <w:rPr>
          <w:rFonts w:asciiTheme="minorHAnsi" w:hAnsiTheme="minorHAnsi"/>
          <w:b/>
          <w:bCs/>
          <w:lang w:val="en-AU"/>
        </w:rPr>
        <w:t xml:space="preserve">For referrals and rescheduling of Paediatric Fellow appointments at Deer Park clinic, you can call 1300 472 432.  Referrals can be emailed to </w:t>
      </w:r>
      <w:hyperlink r:id="rId11" w:history="1">
        <w:r>
          <w:rPr>
            <w:rStyle w:val="Hyperlink"/>
            <w:rFonts w:asciiTheme="minorHAnsi" w:hAnsiTheme="minorHAnsi"/>
            <w:b/>
            <w:bCs/>
            <w:lang w:val="en-AU"/>
          </w:rPr>
          <w:t>ipchealth@ipchealth.com.au</w:t>
        </w:r>
      </w:hyperlink>
      <w:r>
        <w:rPr>
          <w:rFonts w:asciiTheme="minorHAnsi" w:hAnsiTheme="minorHAnsi"/>
          <w:b/>
          <w:bCs/>
          <w:lang w:val="en-AU"/>
        </w:rPr>
        <w:t xml:space="preserve"> or faxed to 03 8322 0348. </w:t>
      </w:r>
    </w:p>
    <w:p w14:paraId="62405FF0" w14:textId="77777777" w:rsidR="000863B1" w:rsidRDefault="000863B1" w:rsidP="000863B1">
      <w:pPr>
        <w:spacing w:line="276" w:lineRule="auto"/>
        <w:rPr>
          <w:rFonts w:asciiTheme="minorHAnsi" w:hAnsiTheme="minorHAnsi"/>
          <w:b/>
          <w:bCs/>
          <w:lang w:val="en-AU"/>
        </w:rPr>
      </w:pPr>
    </w:p>
    <w:bookmarkEnd w:id="0"/>
    <w:p w14:paraId="5AAD7538" w14:textId="77777777" w:rsidR="000863B1" w:rsidRDefault="000863B1" w:rsidP="000863B1">
      <w:pPr>
        <w:spacing w:line="276" w:lineRule="auto"/>
        <w:rPr>
          <w:rFonts w:asciiTheme="minorHAnsi" w:hAnsiTheme="minorHAnsi"/>
          <w:b/>
          <w:bCs/>
          <w:color w:val="156082" w:themeColor="accent1"/>
          <w:sz w:val="24"/>
          <w:szCs w:val="24"/>
          <w:lang w:val="en-AU"/>
        </w:rPr>
      </w:pPr>
      <w:r>
        <w:rPr>
          <w:rFonts w:asciiTheme="minorHAnsi" w:hAnsiTheme="minorHAnsi"/>
          <w:b/>
          <w:bCs/>
          <w:color w:val="156082" w:themeColor="accent1"/>
          <w:sz w:val="24"/>
          <w:szCs w:val="24"/>
          <w:lang w:val="en-AU"/>
        </w:rPr>
        <w:t>Refugee Health Paediatrician and Paediatric Fellow at Deer Park</w:t>
      </w:r>
    </w:p>
    <w:p w14:paraId="4B76C8EC" w14:textId="77777777" w:rsidR="000863B1" w:rsidRDefault="000863B1" w:rsidP="000863B1">
      <w:pPr>
        <w:spacing w:line="276" w:lineRule="auto"/>
        <w:rPr>
          <w:rFonts w:asciiTheme="minorHAnsi" w:hAnsiTheme="minorHAnsi"/>
          <w:bCs/>
          <w:lang w:val="en-AU"/>
        </w:rPr>
      </w:pPr>
      <w:r>
        <w:rPr>
          <w:rFonts w:asciiTheme="minorHAnsi" w:hAnsiTheme="minorHAnsi"/>
          <w:bCs/>
          <w:lang w:val="en-AU"/>
        </w:rPr>
        <w:t xml:space="preserve">IPC Health has a Paediatrician and Paediatric Fellow seeing </w:t>
      </w:r>
      <w:r>
        <w:rPr>
          <w:rFonts w:asciiTheme="minorHAnsi" w:hAnsiTheme="minorHAnsi"/>
          <w:bCs/>
          <w:u w:val="single"/>
          <w:lang w:val="en-AU"/>
        </w:rPr>
        <w:t>refugee and asylum seeker children only</w:t>
      </w:r>
      <w:r>
        <w:rPr>
          <w:rFonts w:asciiTheme="minorHAnsi" w:hAnsiTheme="minorHAnsi"/>
          <w:bCs/>
          <w:lang w:val="en-AU"/>
        </w:rPr>
        <w:t>. A GP referral is required for the Paediatrician. Approximately 6 months waiting period to be seen.</w:t>
      </w:r>
    </w:p>
    <w:p w14:paraId="2706EEEF" w14:textId="77777777" w:rsidR="000863B1" w:rsidRDefault="000863B1" w:rsidP="000863B1">
      <w:pPr>
        <w:spacing w:line="276" w:lineRule="auto"/>
        <w:rPr>
          <w:rFonts w:asciiTheme="minorHAnsi" w:hAnsiTheme="minorHAnsi"/>
          <w:bCs/>
          <w:lang w:val="en-AU"/>
        </w:rPr>
      </w:pPr>
      <w:r>
        <w:rPr>
          <w:rFonts w:asciiTheme="minorHAnsi" w:hAnsiTheme="minorHAnsi"/>
          <w:bCs/>
          <w:lang w:val="en-AU"/>
        </w:rPr>
        <w:t xml:space="preserve">We will accept referrals from Wyndham </w:t>
      </w:r>
      <w:proofErr w:type="gramStart"/>
      <w:r>
        <w:rPr>
          <w:rFonts w:asciiTheme="minorHAnsi" w:hAnsiTheme="minorHAnsi"/>
          <w:bCs/>
          <w:lang w:val="en-AU"/>
        </w:rPr>
        <w:t>as long as</w:t>
      </w:r>
      <w:proofErr w:type="gramEnd"/>
      <w:r>
        <w:rPr>
          <w:rFonts w:asciiTheme="minorHAnsi" w:hAnsiTheme="minorHAnsi"/>
          <w:bCs/>
          <w:lang w:val="en-AU"/>
        </w:rPr>
        <w:t xml:space="preserve"> people are happy to travel to Deer Park for appointments. </w:t>
      </w:r>
    </w:p>
    <w:p w14:paraId="50092190" w14:textId="77777777" w:rsidR="000863B1" w:rsidRDefault="000863B1" w:rsidP="000863B1">
      <w:pPr>
        <w:spacing w:line="276" w:lineRule="auto"/>
        <w:rPr>
          <w:rFonts w:ascii="Calibri" w:hAnsi="Calibri" w:cs="Calibri"/>
          <w:bCs/>
          <w:sz w:val="24"/>
          <w:szCs w:val="24"/>
        </w:rPr>
      </w:pPr>
      <w:r>
        <w:rPr>
          <w:rFonts w:asciiTheme="minorHAnsi" w:hAnsiTheme="minorHAnsi"/>
          <w:bCs/>
          <w:lang w:val="en-AU"/>
        </w:rPr>
        <w:t xml:space="preserve">Referrals for Deer Park can be emailed to </w:t>
      </w:r>
      <w:hyperlink r:id="rId12" w:history="1">
        <w:r>
          <w:rPr>
            <w:rStyle w:val="Hyperlink"/>
            <w:rFonts w:asciiTheme="minorHAnsi" w:hAnsiTheme="minorHAnsi"/>
            <w:bCs/>
            <w:lang w:val="en-AU"/>
          </w:rPr>
          <w:t>ipchealth@ipchealth.com.au</w:t>
        </w:r>
      </w:hyperlink>
      <w:r>
        <w:rPr>
          <w:rFonts w:asciiTheme="minorHAnsi" w:hAnsiTheme="minorHAnsi"/>
          <w:bCs/>
          <w:lang w:val="en-AU"/>
        </w:rPr>
        <w:t xml:space="preserve"> or faxed to 03 8322 0348.</w:t>
      </w:r>
    </w:p>
    <w:p w14:paraId="095969E2" w14:textId="77777777" w:rsidR="000863B1" w:rsidRDefault="000863B1" w:rsidP="000863B1">
      <w:pPr>
        <w:spacing w:line="276" w:lineRule="auto"/>
        <w:rPr>
          <w:rFonts w:ascii="Calibri" w:hAnsi="Calibri" w:cs="Calibri"/>
          <w:b/>
          <w:sz w:val="24"/>
          <w:szCs w:val="24"/>
        </w:rPr>
      </w:pPr>
    </w:p>
    <w:p w14:paraId="463FAB0A" w14:textId="77777777" w:rsidR="000863B1" w:rsidRDefault="000863B1" w:rsidP="000863B1">
      <w:pPr>
        <w:spacing w:line="276" w:lineRule="auto"/>
        <w:rPr>
          <w:rFonts w:ascii="Calibri" w:hAnsi="Calibri" w:cs="Calibri"/>
          <w:b/>
          <w:sz w:val="24"/>
          <w:szCs w:val="24"/>
        </w:rPr>
      </w:pPr>
    </w:p>
    <w:p w14:paraId="1391715B" w14:textId="77777777" w:rsidR="000863B1" w:rsidRDefault="000863B1" w:rsidP="000863B1">
      <w:pPr>
        <w:spacing w:line="276" w:lineRule="auto"/>
        <w:rPr>
          <w:rFonts w:ascii="Calibri" w:hAnsi="Calibri" w:cs="Calibri"/>
          <w:b/>
          <w:color w:val="156082" w:themeColor="accent1"/>
          <w:sz w:val="24"/>
          <w:szCs w:val="24"/>
        </w:rPr>
      </w:pPr>
      <w:r>
        <w:rPr>
          <w:rFonts w:ascii="Calibri" w:hAnsi="Calibri" w:cs="Calibri"/>
          <w:b/>
          <w:color w:val="156082" w:themeColor="accent1"/>
          <w:sz w:val="24"/>
          <w:szCs w:val="24"/>
        </w:rPr>
        <w:t>CHILD AND FAMILY HUB @WYNDHAM VALE</w:t>
      </w:r>
    </w:p>
    <w:p w14:paraId="4DB677EA" w14:textId="77777777" w:rsidR="000863B1" w:rsidRDefault="000863B1" w:rsidP="000863B1">
      <w:pPr>
        <w:spacing w:line="276" w:lineRule="auto"/>
        <w:rPr>
          <w:rFonts w:ascii="Calibri" w:hAnsi="Calibri" w:cs="Calibri"/>
          <w:bCs/>
        </w:rPr>
      </w:pPr>
      <w:r>
        <w:rPr>
          <w:rFonts w:ascii="Calibri" w:hAnsi="Calibri" w:cs="Calibri"/>
          <w:bCs/>
        </w:rPr>
        <w:t xml:space="preserve">This is a free service for families with children up to 8 years in Wyndham. </w:t>
      </w:r>
    </w:p>
    <w:p w14:paraId="6C232D43" w14:textId="77777777" w:rsidR="000863B1" w:rsidRDefault="000863B1" w:rsidP="000863B1">
      <w:pPr>
        <w:spacing w:line="276" w:lineRule="auto"/>
        <w:rPr>
          <w:rFonts w:ascii="Calibri" w:hAnsi="Calibri" w:cs="Calibri"/>
          <w:bCs/>
        </w:rPr>
      </w:pPr>
      <w:r>
        <w:rPr>
          <w:rFonts w:ascii="Calibri" w:hAnsi="Calibri" w:cs="Calibri"/>
          <w:bCs/>
        </w:rPr>
        <w:t>The Child and Family Hub @Wyndham Vale is located at IPC Health Wyndham Vale campus, 510 Ballan Road, Wyndham Vale.</w:t>
      </w:r>
    </w:p>
    <w:p w14:paraId="1C8C5AB4" w14:textId="77777777" w:rsidR="000863B1" w:rsidRDefault="000863B1" w:rsidP="000863B1">
      <w:pPr>
        <w:spacing w:line="276" w:lineRule="auto"/>
        <w:rPr>
          <w:rFonts w:ascii="Calibri" w:hAnsi="Calibri" w:cs="Calibri"/>
          <w:bCs/>
        </w:rPr>
      </w:pPr>
    </w:p>
    <w:p w14:paraId="4F806C81" w14:textId="77777777" w:rsidR="000863B1" w:rsidRDefault="000863B1" w:rsidP="000863B1">
      <w:pPr>
        <w:spacing w:line="276" w:lineRule="auto"/>
        <w:rPr>
          <w:rFonts w:ascii="Calibri" w:hAnsi="Calibri" w:cs="Calibri"/>
          <w:bCs/>
        </w:rPr>
      </w:pPr>
      <w:r>
        <w:rPr>
          <w:rFonts w:ascii="Calibri" w:hAnsi="Calibri" w:cs="Calibri"/>
          <w:bCs/>
        </w:rPr>
        <w:t>Get extra parenting support from a range of services under one roof.</w:t>
      </w:r>
    </w:p>
    <w:p w14:paraId="0CCF64C9" w14:textId="77777777" w:rsidR="000863B1" w:rsidRDefault="000863B1" w:rsidP="000863B1">
      <w:pPr>
        <w:spacing w:line="276" w:lineRule="auto"/>
        <w:rPr>
          <w:rFonts w:ascii="Calibri" w:hAnsi="Calibri" w:cs="Calibri"/>
          <w:bCs/>
          <w:lang w:val="en-AU"/>
        </w:rPr>
      </w:pPr>
      <w:r>
        <w:rPr>
          <w:rFonts w:ascii="Calibri" w:hAnsi="Calibri" w:cs="Calibri"/>
          <w:bCs/>
          <w:lang w:val="en-AU"/>
        </w:rPr>
        <w:t>Parenting is a great job but sometimes it can be hard, especially if you’re worried about your child or situation. The Child and Family Hub @Wyndham Vale brings together services that can help families going through life challenges, all in the one spot.</w:t>
      </w:r>
    </w:p>
    <w:p w14:paraId="0B5A3748" w14:textId="77777777" w:rsidR="000863B1" w:rsidRDefault="000863B1" w:rsidP="000863B1">
      <w:pPr>
        <w:spacing w:line="276" w:lineRule="auto"/>
        <w:rPr>
          <w:rFonts w:ascii="Calibri" w:hAnsi="Calibri" w:cs="Calibri"/>
          <w:bCs/>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863B1" w14:paraId="7F663118" w14:textId="77777777" w:rsidTr="008D4DAA">
        <w:trPr>
          <w:trHeight w:val="447"/>
        </w:trPr>
        <w:tc>
          <w:tcPr>
            <w:tcW w:w="9062" w:type="dxa"/>
            <w:gridSpan w:val="2"/>
            <w:shd w:val="clear" w:color="auto" w:fill="C1E4F5" w:themeFill="accent1" w:themeFillTint="33"/>
            <w:vAlign w:val="center"/>
            <w:hideMark/>
          </w:tcPr>
          <w:p w14:paraId="1F078AD8" w14:textId="77777777" w:rsidR="000863B1" w:rsidRDefault="000863B1" w:rsidP="008D4DAA">
            <w:pPr>
              <w:spacing w:line="276" w:lineRule="auto"/>
              <w:jc w:val="center"/>
              <w:rPr>
                <w:rFonts w:ascii="Calibri" w:hAnsi="Calibri" w:cs="Calibri"/>
                <w:bCs/>
                <w:lang w:val="en-AU"/>
              </w:rPr>
            </w:pPr>
            <w:r>
              <w:rPr>
                <w:rFonts w:ascii="Calibri" w:hAnsi="Calibri" w:cs="Calibri"/>
                <w:bCs/>
                <w:lang w:val="en-AU"/>
              </w:rPr>
              <w:t>We can help with things like:</w:t>
            </w:r>
          </w:p>
        </w:tc>
      </w:tr>
      <w:tr w:rsidR="000863B1" w14:paraId="56E3679F" w14:textId="77777777" w:rsidTr="008D4DAA">
        <w:tc>
          <w:tcPr>
            <w:tcW w:w="4531" w:type="dxa"/>
            <w:shd w:val="clear" w:color="auto" w:fill="C1E4F5" w:themeFill="accent1" w:themeFillTint="33"/>
            <w:hideMark/>
          </w:tcPr>
          <w:p w14:paraId="0E766181" w14:textId="77777777" w:rsidR="000863B1" w:rsidRDefault="000863B1" w:rsidP="000863B1">
            <w:pPr>
              <w:pStyle w:val="ListParagraph"/>
              <w:numPr>
                <w:ilvl w:val="0"/>
                <w:numId w:val="3"/>
              </w:numPr>
              <w:spacing w:line="276" w:lineRule="auto"/>
              <w:rPr>
                <w:rFonts w:ascii="Calibri" w:hAnsi="Calibri" w:cs="Calibri"/>
                <w:bCs/>
              </w:rPr>
            </w:pPr>
            <w:r>
              <w:rPr>
                <w:rFonts w:ascii="Calibri" w:hAnsi="Calibri" w:cs="Calibri"/>
                <w:bCs/>
              </w:rPr>
              <w:t>Parenting</w:t>
            </w:r>
          </w:p>
        </w:tc>
        <w:tc>
          <w:tcPr>
            <w:tcW w:w="4531" w:type="dxa"/>
            <w:shd w:val="clear" w:color="auto" w:fill="C1E4F5" w:themeFill="accent1" w:themeFillTint="33"/>
            <w:hideMark/>
          </w:tcPr>
          <w:p w14:paraId="6E874809" w14:textId="77777777" w:rsidR="000863B1" w:rsidRDefault="000863B1" w:rsidP="000863B1">
            <w:pPr>
              <w:pStyle w:val="ListParagraph"/>
              <w:numPr>
                <w:ilvl w:val="0"/>
                <w:numId w:val="3"/>
              </w:numPr>
              <w:spacing w:line="276" w:lineRule="auto"/>
              <w:rPr>
                <w:rFonts w:ascii="Calibri" w:hAnsi="Calibri" w:cs="Calibri"/>
                <w:bCs/>
              </w:rPr>
            </w:pPr>
            <w:r>
              <w:rPr>
                <w:rFonts w:ascii="Calibri" w:hAnsi="Calibri" w:cs="Calibri"/>
                <w:bCs/>
              </w:rPr>
              <w:t>Respectful relationships</w:t>
            </w:r>
          </w:p>
        </w:tc>
      </w:tr>
      <w:tr w:rsidR="000863B1" w14:paraId="133508F1" w14:textId="77777777" w:rsidTr="008D4DAA">
        <w:tc>
          <w:tcPr>
            <w:tcW w:w="4531" w:type="dxa"/>
            <w:shd w:val="clear" w:color="auto" w:fill="C1E4F5" w:themeFill="accent1" w:themeFillTint="33"/>
            <w:hideMark/>
          </w:tcPr>
          <w:p w14:paraId="6D0B1D65" w14:textId="77777777" w:rsidR="000863B1" w:rsidRDefault="000863B1" w:rsidP="000863B1">
            <w:pPr>
              <w:pStyle w:val="ListParagraph"/>
              <w:numPr>
                <w:ilvl w:val="0"/>
                <w:numId w:val="3"/>
              </w:numPr>
              <w:spacing w:line="276" w:lineRule="auto"/>
              <w:rPr>
                <w:rFonts w:ascii="Calibri" w:hAnsi="Calibri" w:cs="Calibri"/>
                <w:bCs/>
              </w:rPr>
            </w:pPr>
            <w:r>
              <w:rPr>
                <w:rFonts w:ascii="Calibri" w:hAnsi="Calibri" w:cs="Calibri"/>
                <w:bCs/>
              </w:rPr>
              <w:t>Money and budgeting</w:t>
            </w:r>
          </w:p>
        </w:tc>
        <w:tc>
          <w:tcPr>
            <w:tcW w:w="4531" w:type="dxa"/>
            <w:shd w:val="clear" w:color="auto" w:fill="C1E4F5" w:themeFill="accent1" w:themeFillTint="33"/>
            <w:hideMark/>
          </w:tcPr>
          <w:p w14:paraId="5E739557" w14:textId="77777777" w:rsidR="000863B1" w:rsidRDefault="000863B1" w:rsidP="000863B1">
            <w:pPr>
              <w:pStyle w:val="ListParagraph"/>
              <w:numPr>
                <w:ilvl w:val="0"/>
                <w:numId w:val="3"/>
              </w:numPr>
              <w:spacing w:line="276" w:lineRule="auto"/>
              <w:rPr>
                <w:rFonts w:ascii="Calibri" w:hAnsi="Calibri" w:cs="Calibri"/>
                <w:bCs/>
              </w:rPr>
            </w:pPr>
            <w:r>
              <w:rPr>
                <w:rFonts w:ascii="Calibri" w:hAnsi="Calibri" w:cs="Calibri"/>
                <w:bCs/>
              </w:rPr>
              <w:t>Housing support</w:t>
            </w:r>
          </w:p>
        </w:tc>
      </w:tr>
      <w:tr w:rsidR="000863B1" w14:paraId="69882E11" w14:textId="77777777" w:rsidTr="008D4DAA">
        <w:tc>
          <w:tcPr>
            <w:tcW w:w="4531" w:type="dxa"/>
            <w:shd w:val="clear" w:color="auto" w:fill="C1E4F5" w:themeFill="accent1" w:themeFillTint="33"/>
            <w:hideMark/>
          </w:tcPr>
          <w:p w14:paraId="74A4D353" w14:textId="77777777" w:rsidR="000863B1" w:rsidRDefault="000863B1" w:rsidP="000863B1">
            <w:pPr>
              <w:pStyle w:val="ListParagraph"/>
              <w:numPr>
                <w:ilvl w:val="0"/>
                <w:numId w:val="3"/>
              </w:numPr>
              <w:spacing w:line="276" w:lineRule="auto"/>
              <w:rPr>
                <w:rFonts w:ascii="Calibri" w:hAnsi="Calibri" w:cs="Calibri"/>
                <w:bCs/>
              </w:rPr>
            </w:pPr>
            <w:r>
              <w:rPr>
                <w:rFonts w:ascii="Calibri" w:hAnsi="Calibri" w:cs="Calibri"/>
                <w:bCs/>
              </w:rPr>
              <w:t>Community connections</w:t>
            </w:r>
          </w:p>
        </w:tc>
        <w:tc>
          <w:tcPr>
            <w:tcW w:w="4531" w:type="dxa"/>
            <w:shd w:val="clear" w:color="auto" w:fill="C1E4F5" w:themeFill="accent1" w:themeFillTint="33"/>
          </w:tcPr>
          <w:p w14:paraId="724C05D2" w14:textId="77777777" w:rsidR="000863B1" w:rsidRDefault="000863B1" w:rsidP="008D4DAA">
            <w:pPr>
              <w:pStyle w:val="ListParagraph"/>
              <w:spacing w:line="276" w:lineRule="auto"/>
              <w:rPr>
                <w:rFonts w:ascii="Calibri" w:hAnsi="Calibri" w:cs="Calibri"/>
                <w:bCs/>
              </w:rPr>
            </w:pPr>
          </w:p>
        </w:tc>
      </w:tr>
      <w:tr w:rsidR="000863B1" w14:paraId="7271C2B0" w14:textId="77777777" w:rsidTr="008D4DAA">
        <w:trPr>
          <w:trHeight w:val="444"/>
        </w:trPr>
        <w:tc>
          <w:tcPr>
            <w:tcW w:w="9062" w:type="dxa"/>
            <w:gridSpan w:val="2"/>
            <w:shd w:val="clear" w:color="auto" w:fill="C1E4F5" w:themeFill="accent1" w:themeFillTint="33"/>
            <w:vAlign w:val="center"/>
            <w:hideMark/>
          </w:tcPr>
          <w:p w14:paraId="285C27DB" w14:textId="77777777" w:rsidR="000863B1" w:rsidRDefault="000863B1" w:rsidP="008D4DAA">
            <w:pPr>
              <w:spacing w:line="276" w:lineRule="auto"/>
              <w:jc w:val="center"/>
              <w:rPr>
                <w:rFonts w:ascii="Calibri" w:hAnsi="Calibri" w:cs="Calibri"/>
                <w:bCs/>
                <w:lang w:val="en-AU"/>
              </w:rPr>
            </w:pPr>
            <w:r>
              <w:rPr>
                <w:rFonts w:ascii="Calibri" w:hAnsi="Calibri" w:cs="Calibri"/>
                <w:bCs/>
                <w:lang w:val="en-AU"/>
              </w:rPr>
              <w:t>The team includes:</w:t>
            </w:r>
          </w:p>
        </w:tc>
      </w:tr>
      <w:tr w:rsidR="000863B1" w14:paraId="1C949623" w14:textId="77777777" w:rsidTr="008D4DAA">
        <w:tc>
          <w:tcPr>
            <w:tcW w:w="4531" w:type="dxa"/>
            <w:shd w:val="clear" w:color="auto" w:fill="C1E4F5" w:themeFill="accent1" w:themeFillTint="33"/>
            <w:hideMark/>
          </w:tcPr>
          <w:p w14:paraId="1146DABE" w14:textId="77777777" w:rsidR="000863B1" w:rsidRDefault="000863B1" w:rsidP="000863B1">
            <w:pPr>
              <w:numPr>
                <w:ilvl w:val="0"/>
                <w:numId w:val="4"/>
              </w:numPr>
              <w:spacing w:line="276" w:lineRule="auto"/>
              <w:rPr>
                <w:rFonts w:ascii="Calibri" w:hAnsi="Calibri" w:cs="Calibri"/>
                <w:bCs/>
                <w:lang w:val="en-AU"/>
              </w:rPr>
            </w:pPr>
            <w:r>
              <w:rPr>
                <w:rFonts w:ascii="Calibri" w:hAnsi="Calibri" w:cs="Calibri"/>
                <w:bCs/>
                <w:lang w:val="en-AU"/>
              </w:rPr>
              <w:t>Doctors and nurses</w:t>
            </w:r>
          </w:p>
        </w:tc>
        <w:tc>
          <w:tcPr>
            <w:tcW w:w="4531" w:type="dxa"/>
            <w:shd w:val="clear" w:color="auto" w:fill="C1E4F5" w:themeFill="accent1" w:themeFillTint="33"/>
            <w:hideMark/>
          </w:tcPr>
          <w:p w14:paraId="664267CA" w14:textId="77777777" w:rsidR="000863B1" w:rsidRDefault="000863B1" w:rsidP="000863B1">
            <w:pPr>
              <w:numPr>
                <w:ilvl w:val="0"/>
                <w:numId w:val="4"/>
              </w:numPr>
              <w:spacing w:line="276" w:lineRule="auto"/>
              <w:rPr>
                <w:rFonts w:ascii="Calibri" w:hAnsi="Calibri" w:cs="Calibri"/>
                <w:bCs/>
                <w:lang w:val="en-AU"/>
              </w:rPr>
            </w:pPr>
            <w:r>
              <w:rPr>
                <w:rFonts w:ascii="Calibri" w:hAnsi="Calibri" w:cs="Calibri"/>
                <w:bCs/>
                <w:lang w:val="en-AU"/>
              </w:rPr>
              <w:t>Refugee health nurses</w:t>
            </w:r>
          </w:p>
        </w:tc>
      </w:tr>
      <w:tr w:rsidR="000863B1" w14:paraId="167146F5" w14:textId="77777777" w:rsidTr="008D4DAA">
        <w:tc>
          <w:tcPr>
            <w:tcW w:w="4531" w:type="dxa"/>
            <w:shd w:val="clear" w:color="auto" w:fill="C1E4F5" w:themeFill="accent1" w:themeFillTint="33"/>
            <w:hideMark/>
          </w:tcPr>
          <w:p w14:paraId="0B5089D2" w14:textId="77777777" w:rsidR="000863B1" w:rsidRDefault="000863B1" w:rsidP="000863B1">
            <w:pPr>
              <w:numPr>
                <w:ilvl w:val="0"/>
                <w:numId w:val="4"/>
              </w:numPr>
              <w:spacing w:line="276" w:lineRule="auto"/>
              <w:rPr>
                <w:rFonts w:ascii="Calibri" w:hAnsi="Calibri" w:cs="Calibri"/>
                <w:bCs/>
                <w:lang w:val="en-AU"/>
              </w:rPr>
            </w:pPr>
            <w:r>
              <w:rPr>
                <w:rFonts w:ascii="Calibri" w:hAnsi="Calibri" w:cs="Calibri"/>
                <w:bCs/>
                <w:lang w:val="en-AU"/>
              </w:rPr>
              <w:t>Maternal child health nurses</w:t>
            </w:r>
          </w:p>
        </w:tc>
        <w:tc>
          <w:tcPr>
            <w:tcW w:w="4531" w:type="dxa"/>
            <w:shd w:val="clear" w:color="auto" w:fill="C1E4F5" w:themeFill="accent1" w:themeFillTint="33"/>
            <w:hideMark/>
          </w:tcPr>
          <w:p w14:paraId="2BC3ED3F" w14:textId="77777777" w:rsidR="000863B1" w:rsidRDefault="000863B1" w:rsidP="000863B1">
            <w:pPr>
              <w:numPr>
                <w:ilvl w:val="0"/>
                <w:numId w:val="4"/>
              </w:numPr>
              <w:spacing w:line="276" w:lineRule="auto"/>
              <w:rPr>
                <w:rFonts w:ascii="Calibri" w:hAnsi="Calibri" w:cs="Calibri"/>
                <w:bCs/>
                <w:lang w:val="en-AU"/>
              </w:rPr>
            </w:pPr>
            <w:r>
              <w:rPr>
                <w:rFonts w:ascii="Calibri" w:hAnsi="Calibri" w:cs="Calibri"/>
                <w:bCs/>
                <w:lang w:val="en-AU"/>
              </w:rPr>
              <w:t>Dieticians</w:t>
            </w:r>
          </w:p>
        </w:tc>
      </w:tr>
      <w:tr w:rsidR="000863B1" w14:paraId="5423305F" w14:textId="77777777" w:rsidTr="008D4DAA">
        <w:tc>
          <w:tcPr>
            <w:tcW w:w="4531" w:type="dxa"/>
            <w:shd w:val="clear" w:color="auto" w:fill="C1E4F5" w:themeFill="accent1" w:themeFillTint="33"/>
            <w:hideMark/>
          </w:tcPr>
          <w:p w14:paraId="12BBD9E8" w14:textId="77777777" w:rsidR="000863B1" w:rsidRDefault="000863B1" w:rsidP="000863B1">
            <w:pPr>
              <w:numPr>
                <w:ilvl w:val="0"/>
                <w:numId w:val="4"/>
              </w:numPr>
              <w:spacing w:line="276" w:lineRule="auto"/>
              <w:rPr>
                <w:rFonts w:ascii="Calibri" w:hAnsi="Calibri" w:cs="Calibri"/>
                <w:bCs/>
                <w:lang w:val="en-AU"/>
              </w:rPr>
            </w:pPr>
            <w:r>
              <w:rPr>
                <w:rFonts w:ascii="Calibri" w:hAnsi="Calibri" w:cs="Calibri"/>
                <w:bCs/>
                <w:lang w:val="en-AU"/>
              </w:rPr>
              <w:t>Speech pathologists</w:t>
            </w:r>
          </w:p>
        </w:tc>
        <w:tc>
          <w:tcPr>
            <w:tcW w:w="4531" w:type="dxa"/>
            <w:shd w:val="clear" w:color="auto" w:fill="C1E4F5" w:themeFill="accent1" w:themeFillTint="33"/>
            <w:hideMark/>
          </w:tcPr>
          <w:p w14:paraId="4BA355E6" w14:textId="77777777" w:rsidR="000863B1" w:rsidRDefault="000863B1" w:rsidP="000863B1">
            <w:pPr>
              <w:numPr>
                <w:ilvl w:val="0"/>
                <w:numId w:val="4"/>
              </w:numPr>
              <w:spacing w:line="276" w:lineRule="auto"/>
              <w:rPr>
                <w:rFonts w:ascii="Calibri" w:hAnsi="Calibri" w:cs="Calibri"/>
                <w:bCs/>
                <w:lang w:val="en-AU"/>
              </w:rPr>
            </w:pPr>
            <w:r>
              <w:rPr>
                <w:rFonts w:ascii="Calibri" w:hAnsi="Calibri" w:cs="Calibri"/>
                <w:bCs/>
                <w:lang w:val="en-AU"/>
              </w:rPr>
              <w:t>Wellbeing coordinators</w:t>
            </w:r>
          </w:p>
        </w:tc>
      </w:tr>
      <w:tr w:rsidR="000863B1" w14:paraId="666EAA19" w14:textId="77777777" w:rsidTr="008D4DAA">
        <w:tc>
          <w:tcPr>
            <w:tcW w:w="4531" w:type="dxa"/>
            <w:shd w:val="clear" w:color="auto" w:fill="C1E4F5" w:themeFill="accent1" w:themeFillTint="33"/>
            <w:hideMark/>
          </w:tcPr>
          <w:p w14:paraId="650381DA" w14:textId="77777777" w:rsidR="000863B1" w:rsidRDefault="000863B1" w:rsidP="000863B1">
            <w:pPr>
              <w:numPr>
                <w:ilvl w:val="0"/>
                <w:numId w:val="4"/>
              </w:numPr>
              <w:spacing w:line="276" w:lineRule="auto"/>
              <w:rPr>
                <w:rFonts w:ascii="Calibri" w:hAnsi="Calibri" w:cs="Calibri"/>
                <w:bCs/>
                <w:lang w:val="en-AU"/>
              </w:rPr>
            </w:pPr>
            <w:r>
              <w:rPr>
                <w:rFonts w:ascii="Calibri" w:hAnsi="Calibri" w:cs="Calibri"/>
                <w:bCs/>
                <w:lang w:val="en-AU"/>
              </w:rPr>
              <w:t>Lawyers</w:t>
            </w:r>
          </w:p>
        </w:tc>
        <w:tc>
          <w:tcPr>
            <w:tcW w:w="4531" w:type="dxa"/>
            <w:shd w:val="clear" w:color="auto" w:fill="C1E4F5" w:themeFill="accent1" w:themeFillTint="33"/>
            <w:hideMark/>
          </w:tcPr>
          <w:p w14:paraId="52998420" w14:textId="77777777" w:rsidR="000863B1" w:rsidRDefault="000863B1" w:rsidP="000863B1">
            <w:pPr>
              <w:numPr>
                <w:ilvl w:val="0"/>
                <w:numId w:val="4"/>
              </w:numPr>
              <w:spacing w:line="276" w:lineRule="auto"/>
              <w:rPr>
                <w:rFonts w:ascii="Calibri" w:hAnsi="Calibri" w:cs="Calibri"/>
                <w:bCs/>
                <w:lang w:val="en-AU"/>
              </w:rPr>
            </w:pPr>
            <w:r>
              <w:rPr>
                <w:rFonts w:ascii="Calibri" w:hAnsi="Calibri" w:cs="Calibri"/>
                <w:bCs/>
                <w:lang w:val="en-AU"/>
              </w:rPr>
              <w:t>Financial counselling</w:t>
            </w:r>
          </w:p>
        </w:tc>
      </w:tr>
      <w:tr w:rsidR="000863B1" w14:paraId="2B7DBFF1" w14:textId="77777777" w:rsidTr="008D4DAA">
        <w:tc>
          <w:tcPr>
            <w:tcW w:w="4531" w:type="dxa"/>
            <w:shd w:val="clear" w:color="auto" w:fill="C1E4F5" w:themeFill="accent1" w:themeFillTint="33"/>
            <w:hideMark/>
          </w:tcPr>
          <w:p w14:paraId="3E805F31" w14:textId="77777777" w:rsidR="000863B1" w:rsidRDefault="000863B1" w:rsidP="000863B1">
            <w:pPr>
              <w:numPr>
                <w:ilvl w:val="0"/>
                <w:numId w:val="4"/>
              </w:numPr>
              <w:spacing w:line="276" w:lineRule="auto"/>
              <w:rPr>
                <w:rFonts w:ascii="Calibri" w:hAnsi="Calibri" w:cs="Calibri"/>
                <w:bCs/>
                <w:lang w:val="en-AU"/>
              </w:rPr>
            </w:pPr>
            <w:r>
              <w:rPr>
                <w:rFonts w:ascii="Calibri" w:hAnsi="Calibri" w:cs="Calibri"/>
                <w:bCs/>
                <w:lang w:val="en-AU"/>
              </w:rPr>
              <w:t>Paediatricians</w:t>
            </w:r>
          </w:p>
        </w:tc>
        <w:tc>
          <w:tcPr>
            <w:tcW w:w="4531" w:type="dxa"/>
            <w:shd w:val="clear" w:color="auto" w:fill="C1E4F5" w:themeFill="accent1" w:themeFillTint="33"/>
            <w:hideMark/>
          </w:tcPr>
          <w:p w14:paraId="5DD0BA08" w14:textId="77777777" w:rsidR="000863B1" w:rsidRDefault="000863B1" w:rsidP="000863B1">
            <w:pPr>
              <w:numPr>
                <w:ilvl w:val="0"/>
                <w:numId w:val="4"/>
              </w:numPr>
              <w:spacing w:line="276" w:lineRule="auto"/>
              <w:rPr>
                <w:rFonts w:ascii="Calibri" w:hAnsi="Calibri" w:cs="Calibri"/>
                <w:bCs/>
                <w:lang w:val="en-AU"/>
              </w:rPr>
            </w:pPr>
            <w:r>
              <w:rPr>
                <w:rFonts w:ascii="Calibri" w:hAnsi="Calibri" w:cs="Calibri"/>
                <w:bCs/>
                <w:lang w:val="en-AU"/>
              </w:rPr>
              <w:t>Family violence support</w:t>
            </w:r>
          </w:p>
        </w:tc>
      </w:tr>
    </w:tbl>
    <w:p w14:paraId="12393DC5" w14:textId="77777777" w:rsidR="000863B1" w:rsidRDefault="000863B1" w:rsidP="000863B1">
      <w:pPr>
        <w:spacing w:line="276" w:lineRule="auto"/>
        <w:rPr>
          <w:rFonts w:ascii="Calibri" w:hAnsi="Calibri" w:cs="Calibri"/>
          <w:bCs/>
          <w:lang w:val="en-AU"/>
        </w:rPr>
      </w:pPr>
    </w:p>
    <w:p w14:paraId="39037167" w14:textId="77777777" w:rsidR="000863B1" w:rsidRDefault="000863B1" w:rsidP="000863B1">
      <w:pPr>
        <w:spacing w:line="276" w:lineRule="auto"/>
        <w:rPr>
          <w:rFonts w:ascii="Calibri" w:hAnsi="Calibri" w:cs="Calibri"/>
          <w:bCs/>
          <w:lang w:val="en-AU"/>
        </w:rPr>
      </w:pPr>
      <w:r>
        <w:rPr>
          <w:rFonts w:ascii="Calibri" w:hAnsi="Calibri" w:cs="Calibri"/>
          <w:bCs/>
        </w:rPr>
        <w:t xml:space="preserve">You may have to join a waiting list. </w:t>
      </w:r>
      <w:r>
        <w:rPr>
          <w:rFonts w:ascii="Calibri" w:hAnsi="Calibri" w:cs="Calibri"/>
          <w:bCs/>
          <w:lang w:val="en-AU"/>
        </w:rPr>
        <w:t>For an appointment, call the team on 03 7068 0150.</w:t>
      </w:r>
    </w:p>
    <w:p w14:paraId="54225728" w14:textId="77777777" w:rsidR="000863B1" w:rsidRDefault="000863B1" w:rsidP="000863B1">
      <w:pPr>
        <w:spacing w:line="276" w:lineRule="auto"/>
        <w:rPr>
          <w:rFonts w:ascii="Calibri" w:hAnsi="Calibri" w:cs="Calibri"/>
          <w:bCs/>
          <w:lang w:val="en-AU"/>
        </w:rPr>
      </w:pPr>
    </w:p>
    <w:p w14:paraId="44767219" w14:textId="77777777" w:rsidR="000863B1" w:rsidRDefault="000863B1" w:rsidP="000863B1">
      <w:pPr>
        <w:spacing w:line="276" w:lineRule="auto"/>
        <w:rPr>
          <w:rFonts w:ascii="Calibri" w:hAnsi="Calibri" w:cs="Calibri"/>
          <w:bCs/>
          <w:lang w:val="en-AU"/>
        </w:rPr>
      </w:pPr>
      <w:r>
        <w:rPr>
          <w:rFonts w:ascii="Calibri" w:hAnsi="Calibri" w:cs="Calibri"/>
          <w:bCs/>
          <w:lang w:val="en-AU"/>
        </w:rPr>
        <w:t>The Child and Family Hub @Wyndham Vale also has monthly drop-in sessions for families.</w:t>
      </w:r>
    </w:p>
    <w:p w14:paraId="0F03F763" w14:textId="3E17754B" w:rsidR="000863B1" w:rsidRDefault="000863B1" w:rsidP="000863B1">
      <w:pPr>
        <w:spacing w:after="200" w:line="276" w:lineRule="auto"/>
        <w:rPr>
          <w:rFonts w:ascii="Calibri" w:hAnsi="Calibri" w:cs="Calibri"/>
          <w:b/>
          <w:color w:val="156082" w:themeColor="accent1"/>
          <w:sz w:val="24"/>
          <w:szCs w:val="24"/>
        </w:rPr>
      </w:pPr>
    </w:p>
    <w:p w14:paraId="6270DC63" w14:textId="77777777" w:rsidR="000863B1" w:rsidRDefault="000863B1">
      <w:pPr>
        <w:spacing w:after="160" w:line="259" w:lineRule="auto"/>
        <w:rPr>
          <w:rFonts w:ascii="Calibri" w:hAnsi="Calibri" w:cs="Calibri"/>
          <w:b/>
          <w:color w:val="156082" w:themeColor="accent1"/>
          <w:sz w:val="24"/>
          <w:szCs w:val="24"/>
        </w:rPr>
      </w:pPr>
      <w:r>
        <w:rPr>
          <w:rFonts w:ascii="Calibri" w:hAnsi="Calibri" w:cs="Calibri"/>
          <w:b/>
          <w:color w:val="156082" w:themeColor="accent1"/>
          <w:sz w:val="24"/>
          <w:szCs w:val="24"/>
        </w:rPr>
        <w:br w:type="page"/>
      </w:r>
    </w:p>
    <w:p w14:paraId="26363D53" w14:textId="24FB9431" w:rsidR="000863B1" w:rsidRDefault="000863B1" w:rsidP="000863B1">
      <w:pPr>
        <w:spacing w:line="276" w:lineRule="auto"/>
        <w:rPr>
          <w:rFonts w:ascii="Calibri" w:hAnsi="Calibri" w:cs="Calibri"/>
          <w:b/>
          <w:color w:val="156082" w:themeColor="accent1"/>
          <w:sz w:val="24"/>
          <w:szCs w:val="24"/>
        </w:rPr>
      </w:pPr>
      <w:r>
        <w:rPr>
          <w:rFonts w:ascii="Calibri" w:hAnsi="Calibri" w:cs="Calibri"/>
          <w:b/>
          <w:color w:val="156082" w:themeColor="accent1"/>
          <w:sz w:val="24"/>
          <w:szCs w:val="24"/>
        </w:rPr>
        <w:lastRenderedPageBreak/>
        <w:t>DENTAL SERVICES</w:t>
      </w:r>
    </w:p>
    <w:p w14:paraId="09DB6103" w14:textId="77777777" w:rsidR="000863B1" w:rsidRDefault="000863B1" w:rsidP="000863B1">
      <w:pPr>
        <w:spacing w:line="276" w:lineRule="auto"/>
        <w:rPr>
          <w:rFonts w:ascii="Calibri" w:hAnsi="Calibri" w:cs="Calibri"/>
          <w:lang w:val="en-AU"/>
        </w:rPr>
      </w:pPr>
      <w:r>
        <w:rPr>
          <w:rFonts w:ascii="Calibri" w:hAnsi="Calibri" w:cs="Calibri"/>
          <w:lang w:val="en-AU"/>
        </w:rPr>
        <w:t>The </w:t>
      </w:r>
      <w:hyperlink w:history="1">
        <w:r>
          <w:rPr>
            <w:rStyle w:val="Hyperlink"/>
            <w:rFonts w:ascii="Calibri" w:hAnsi="Calibri" w:cs="Calibri"/>
            <w:lang w:val="en-AU"/>
          </w:rPr>
          <w:t>Commonwealth Child Dental Benefits Schedule</w:t>
        </w:r>
      </w:hyperlink>
      <w:r>
        <w:rPr>
          <w:rFonts w:ascii="Calibri" w:hAnsi="Calibri" w:cs="Calibri"/>
          <w:lang w:val="en-AU"/>
        </w:rPr>
        <w:t xml:space="preserve"> (CDBS) allows for basic dental treatment (up to $1000 in benefits) over a 2-year period for eligible </w:t>
      </w:r>
      <w:proofErr w:type="gramStart"/>
      <w:r>
        <w:rPr>
          <w:rFonts w:ascii="Calibri" w:hAnsi="Calibri" w:cs="Calibri"/>
          <w:lang w:val="en-AU"/>
        </w:rPr>
        <w:t>2-17 year olds</w:t>
      </w:r>
      <w:proofErr w:type="gramEnd"/>
      <w:r>
        <w:rPr>
          <w:rFonts w:ascii="Calibri" w:hAnsi="Calibri" w:cs="Calibri"/>
          <w:lang w:val="en-AU"/>
        </w:rPr>
        <w:t xml:space="preserve"> (that is if they receive Family Tax Benefit A or other relevant Australian Government payments). Treatment is bulk billed via Medicare.</w:t>
      </w:r>
    </w:p>
    <w:p w14:paraId="40256AFC" w14:textId="77777777" w:rsidR="000863B1" w:rsidRDefault="000863B1" w:rsidP="000863B1">
      <w:pPr>
        <w:spacing w:line="256" w:lineRule="auto"/>
        <w:rPr>
          <w:rFonts w:ascii="Calibri" w:hAnsi="Calibri" w:cs="Calibri"/>
          <w:lang w:val="en-AU"/>
        </w:rPr>
      </w:pPr>
      <w:r>
        <w:rPr>
          <w:rFonts w:ascii="Calibri" w:hAnsi="Calibri" w:cs="Calibri"/>
          <w:lang w:val="en-AU"/>
        </w:rPr>
        <w:t xml:space="preserve">IPC Health will complete a child’s general dental care at no cost to the parents if the child reaches the $1000 benefit limit. </w:t>
      </w:r>
      <w:r>
        <w:rPr>
          <w:rFonts w:ascii="Calibri" w:hAnsi="Calibri" w:cs="Calibri"/>
          <w:bCs/>
          <w:lang w:val="en-AU"/>
        </w:rPr>
        <w:t>The next available appointment will be offered </w:t>
      </w:r>
      <w:r>
        <w:rPr>
          <w:rFonts w:ascii="Calibri" w:hAnsi="Calibri" w:cs="Calibri"/>
          <w:lang w:val="en-AU"/>
        </w:rPr>
        <w:t>and can be flexible dependent on school/work schedules.</w:t>
      </w:r>
    </w:p>
    <w:p w14:paraId="7686168B" w14:textId="77777777" w:rsidR="000863B1" w:rsidRDefault="000863B1" w:rsidP="000863B1">
      <w:pPr>
        <w:spacing w:line="256" w:lineRule="auto"/>
        <w:rPr>
          <w:rFonts w:ascii="Calibri" w:hAnsi="Calibri" w:cs="Calibri"/>
          <w:lang w:val="en-AU"/>
        </w:rPr>
      </w:pPr>
      <w:r>
        <w:rPr>
          <w:rFonts w:ascii="Calibri" w:hAnsi="Calibri" w:cs="Calibri"/>
          <w:lang w:val="en-AU"/>
        </w:rPr>
        <w:t>Note: Specialist treatments such as orthodontic or cosmetic dental work are not covered under CDBS.</w:t>
      </w:r>
    </w:p>
    <w:p w14:paraId="111BB9E6" w14:textId="77777777" w:rsidR="000863B1" w:rsidRDefault="000863B1" w:rsidP="000863B1">
      <w:pPr>
        <w:spacing w:line="256" w:lineRule="auto"/>
        <w:rPr>
          <w:rFonts w:ascii="Calibri" w:hAnsi="Calibri" w:cs="Calibri"/>
          <w:lang w:val="en-AU"/>
        </w:rPr>
      </w:pPr>
      <w:r>
        <w:rPr>
          <w:rFonts w:ascii="Calibri" w:hAnsi="Calibri" w:cs="Calibri"/>
          <w:lang w:val="en-AU"/>
        </w:rPr>
        <w:t>Appointments are made by telephoning the closest Dental clinic:</w:t>
      </w:r>
    </w:p>
    <w:p w14:paraId="6FB77981" w14:textId="77777777" w:rsidR="000863B1" w:rsidRDefault="000863B1" w:rsidP="000863B1">
      <w:pPr>
        <w:spacing w:line="276" w:lineRule="auto"/>
        <w:rPr>
          <w:rFonts w:ascii="Calibri" w:hAnsi="Calibri" w:cs="Calibri"/>
        </w:rPr>
      </w:pPr>
    </w:p>
    <w:p w14:paraId="6CBD389B" w14:textId="77777777" w:rsidR="000863B1" w:rsidRDefault="000863B1" w:rsidP="000863B1">
      <w:pPr>
        <w:spacing w:after="200" w:line="276" w:lineRule="auto"/>
        <w:jc w:val="center"/>
      </w:pPr>
      <w:r>
        <w:rPr>
          <w:rFonts w:ascii="Calibri" w:hAnsi="Calibri" w:cs="Calibri"/>
        </w:rPr>
        <w:t xml:space="preserve">IPC Health St Albans, 1300 472 432        </w:t>
      </w:r>
      <w:r>
        <w:rPr>
          <w:rFonts w:ascii="Calibri" w:hAnsi="Calibri" w:cs="Calibri"/>
        </w:rPr>
        <w:br/>
        <w:t>IPC Health Hoppers Crossing, 1300 472 432</w:t>
      </w:r>
      <w:r>
        <w:rPr>
          <w:rFonts w:ascii="Calibri" w:hAnsi="Calibri" w:cs="Calibri"/>
        </w:rPr>
        <w:br/>
        <w:t>IPC Health Wyndham Vale, 1300 472 432 – student led clinic only</w:t>
      </w:r>
      <w:bookmarkEnd w:id="1"/>
    </w:p>
    <w:p w14:paraId="32317E22" w14:textId="77777777" w:rsidR="000863B1" w:rsidRDefault="000863B1" w:rsidP="000863B1"/>
    <w:p w14:paraId="2FC0A084" w14:textId="0AA22DCC" w:rsidR="000863B1" w:rsidRDefault="000863B1" w:rsidP="000863B1">
      <w:pPr>
        <w:rPr>
          <w:rFonts w:asciiTheme="minorHAnsi" w:hAnsiTheme="minorHAnsi" w:cstheme="minorHAnsi"/>
          <w:b/>
          <w:bCs/>
          <w:color w:val="156082" w:themeColor="accent1"/>
          <w:sz w:val="24"/>
          <w:szCs w:val="24"/>
        </w:rPr>
      </w:pPr>
      <w:r>
        <w:rPr>
          <w:rFonts w:asciiTheme="minorHAnsi" w:hAnsiTheme="minorHAnsi" w:cstheme="minorHAnsi"/>
          <w:b/>
          <w:bCs/>
          <w:color w:val="156082" w:themeColor="accent1"/>
          <w:sz w:val="24"/>
          <w:szCs w:val="24"/>
        </w:rPr>
        <w:t>REFUGEE HEALTH</w:t>
      </w:r>
    </w:p>
    <w:p w14:paraId="5F861917" w14:textId="77777777" w:rsidR="000863B1" w:rsidRDefault="000863B1" w:rsidP="000863B1">
      <w:pPr>
        <w:rPr>
          <w:rFonts w:asciiTheme="minorHAnsi" w:hAnsiTheme="minorHAnsi" w:cstheme="minorHAnsi"/>
          <w:b/>
          <w:bCs/>
        </w:rPr>
      </w:pPr>
    </w:p>
    <w:p w14:paraId="0BDAAA58" w14:textId="0F0C2222" w:rsidR="000863B1" w:rsidRDefault="000863B1" w:rsidP="000863B1">
      <w:pPr>
        <w:rPr>
          <w:rFonts w:asciiTheme="minorHAnsi" w:hAnsiTheme="minorHAnsi" w:cstheme="minorHAnsi"/>
          <w:b/>
          <w:bCs/>
        </w:rPr>
      </w:pPr>
      <w:r>
        <w:rPr>
          <w:rFonts w:asciiTheme="minorHAnsi" w:hAnsiTheme="minorHAnsi" w:cstheme="minorHAnsi"/>
          <w:b/>
          <w:bCs/>
        </w:rPr>
        <w:t>Who can use this service?</w:t>
      </w:r>
    </w:p>
    <w:p w14:paraId="5EC5A2E5" w14:textId="77777777" w:rsidR="000863B1" w:rsidRDefault="000863B1" w:rsidP="000863B1">
      <w:pPr>
        <w:pStyle w:val="ListParagraph"/>
        <w:numPr>
          <w:ilvl w:val="0"/>
          <w:numId w:val="5"/>
        </w:numPr>
        <w:spacing w:after="160"/>
        <w:rPr>
          <w:rFonts w:asciiTheme="minorHAnsi" w:hAnsiTheme="minorHAnsi" w:cstheme="minorHAnsi"/>
          <w:b/>
          <w:bCs/>
        </w:rPr>
      </w:pPr>
      <w:r>
        <w:rPr>
          <w:rFonts w:asciiTheme="minorHAnsi" w:hAnsiTheme="minorHAnsi" w:cstheme="minorHAnsi"/>
        </w:rPr>
        <w:t>This service is available to people from a refugee background and people seeking asylum who live, work or study in Wyndham, Brimbank or Hobsons Bay.</w:t>
      </w:r>
    </w:p>
    <w:p w14:paraId="5F071C7B" w14:textId="77777777" w:rsidR="000863B1" w:rsidRDefault="000863B1" w:rsidP="000863B1">
      <w:pPr>
        <w:rPr>
          <w:rFonts w:asciiTheme="minorHAnsi" w:hAnsiTheme="minorHAnsi" w:cstheme="minorHAnsi"/>
          <w:b/>
          <w:bCs/>
        </w:rPr>
      </w:pPr>
      <w:r>
        <w:rPr>
          <w:rFonts w:asciiTheme="minorHAnsi" w:hAnsiTheme="minorHAnsi" w:cstheme="minorHAnsi"/>
          <w:b/>
          <w:bCs/>
        </w:rPr>
        <w:t>How can we help?</w:t>
      </w:r>
    </w:p>
    <w:p w14:paraId="2EDC8D1A" w14:textId="77777777" w:rsidR="000863B1" w:rsidRDefault="000863B1" w:rsidP="000863B1">
      <w:pPr>
        <w:pStyle w:val="ListParagraph"/>
        <w:numPr>
          <w:ilvl w:val="0"/>
          <w:numId w:val="5"/>
        </w:numPr>
        <w:rPr>
          <w:rFonts w:asciiTheme="minorHAnsi" w:hAnsiTheme="minorHAnsi" w:cstheme="minorHAnsi"/>
        </w:rPr>
      </w:pPr>
      <w:r>
        <w:rPr>
          <w:rFonts w:asciiTheme="minorHAnsi" w:hAnsiTheme="minorHAnsi" w:cstheme="minorHAnsi"/>
        </w:rPr>
        <w:t>Work with families to access support and navigate the healthcare and social system</w:t>
      </w:r>
    </w:p>
    <w:p w14:paraId="5E1DDFEE" w14:textId="77777777" w:rsidR="000863B1" w:rsidRDefault="000863B1" w:rsidP="000863B1">
      <w:pPr>
        <w:pStyle w:val="ListParagraph"/>
        <w:numPr>
          <w:ilvl w:val="0"/>
          <w:numId w:val="5"/>
        </w:numPr>
        <w:rPr>
          <w:rFonts w:asciiTheme="minorHAnsi" w:hAnsiTheme="minorHAnsi" w:cstheme="minorHAnsi"/>
        </w:rPr>
      </w:pPr>
      <w:r>
        <w:rPr>
          <w:rFonts w:asciiTheme="minorHAnsi" w:hAnsiTheme="minorHAnsi" w:cstheme="minorHAnsi"/>
        </w:rPr>
        <w:t>Refer families to a Family Doctor or GP</w:t>
      </w:r>
    </w:p>
    <w:p w14:paraId="3B24A439" w14:textId="77777777" w:rsidR="000863B1" w:rsidRDefault="000863B1" w:rsidP="000863B1">
      <w:pPr>
        <w:pStyle w:val="ListParagraph"/>
        <w:numPr>
          <w:ilvl w:val="0"/>
          <w:numId w:val="5"/>
        </w:numPr>
        <w:rPr>
          <w:rFonts w:asciiTheme="minorHAnsi" w:hAnsiTheme="minorHAnsi" w:cstheme="minorHAnsi"/>
        </w:rPr>
      </w:pPr>
      <w:r>
        <w:rPr>
          <w:rFonts w:asciiTheme="minorHAnsi" w:hAnsiTheme="minorHAnsi" w:cstheme="minorHAnsi"/>
        </w:rPr>
        <w:t>Link families in with other service providers</w:t>
      </w:r>
    </w:p>
    <w:p w14:paraId="07BCF4BA" w14:textId="77777777" w:rsidR="000863B1" w:rsidRDefault="000863B1" w:rsidP="000863B1">
      <w:pPr>
        <w:rPr>
          <w:rFonts w:asciiTheme="minorHAnsi" w:hAnsiTheme="minorHAnsi" w:cstheme="minorHAnsi"/>
          <w:b/>
          <w:bCs/>
          <w:sz w:val="18"/>
          <w:szCs w:val="18"/>
        </w:rPr>
      </w:pPr>
    </w:p>
    <w:p w14:paraId="77054B20" w14:textId="77777777" w:rsidR="000863B1" w:rsidRDefault="000863B1" w:rsidP="000863B1">
      <w:pPr>
        <w:rPr>
          <w:rFonts w:asciiTheme="minorHAnsi" w:hAnsiTheme="minorHAnsi" w:cstheme="minorHAnsi"/>
          <w:b/>
          <w:bCs/>
        </w:rPr>
      </w:pPr>
      <w:r>
        <w:rPr>
          <w:rFonts w:asciiTheme="minorHAnsi" w:hAnsiTheme="minorHAnsi" w:cstheme="minorHAnsi"/>
          <w:b/>
          <w:bCs/>
        </w:rPr>
        <w:t>Services offered:</w:t>
      </w:r>
    </w:p>
    <w:p w14:paraId="211FF660" w14:textId="77777777" w:rsidR="000863B1" w:rsidRDefault="000863B1" w:rsidP="000863B1">
      <w:pPr>
        <w:pStyle w:val="ListParagraph"/>
        <w:numPr>
          <w:ilvl w:val="0"/>
          <w:numId w:val="5"/>
        </w:numPr>
        <w:spacing w:after="160"/>
        <w:rPr>
          <w:rFonts w:asciiTheme="minorHAnsi" w:hAnsiTheme="minorHAnsi" w:cstheme="minorHAnsi"/>
        </w:rPr>
      </w:pPr>
      <w:r>
        <w:rPr>
          <w:rFonts w:asciiTheme="minorHAnsi" w:hAnsiTheme="minorHAnsi" w:cstheme="minorHAnsi"/>
        </w:rPr>
        <w:t>GP clinics</w:t>
      </w:r>
    </w:p>
    <w:p w14:paraId="623B7C24" w14:textId="77777777" w:rsidR="000863B1" w:rsidRDefault="000863B1" w:rsidP="000863B1">
      <w:pPr>
        <w:pStyle w:val="ListParagraph"/>
        <w:numPr>
          <w:ilvl w:val="0"/>
          <w:numId w:val="5"/>
        </w:numPr>
        <w:spacing w:after="160"/>
        <w:rPr>
          <w:rFonts w:asciiTheme="minorHAnsi" w:hAnsiTheme="minorHAnsi" w:cstheme="minorHAnsi"/>
        </w:rPr>
      </w:pPr>
      <w:r>
        <w:rPr>
          <w:rFonts w:asciiTheme="minorHAnsi" w:hAnsiTheme="minorHAnsi" w:cstheme="minorHAnsi"/>
        </w:rPr>
        <w:t>Allied health: Physiotherapist, Occupational Therapist, Speech Therapy, Counselling, Child Health, Youth &amp; Women’s Health Nursing among many other services</w:t>
      </w:r>
    </w:p>
    <w:p w14:paraId="1F1664EB" w14:textId="77777777" w:rsidR="000863B1" w:rsidRDefault="000863B1" w:rsidP="000863B1">
      <w:pPr>
        <w:rPr>
          <w:rFonts w:asciiTheme="minorHAnsi" w:hAnsiTheme="minorHAnsi" w:cstheme="minorHAnsi"/>
        </w:rPr>
      </w:pPr>
      <w:r>
        <w:rPr>
          <w:rFonts w:asciiTheme="minorHAnsi" w:hAnsiTheme="minorHAnsi" w:cstheme="minorHAnsi"/>
        </w:rPr>
        <w:t xml:space="preserve">Please refer to the following link: </w:t>
      </w:r>
      <w:hyperlink r:id="rId13" w:history="1">
        <w:r>
          <w:rPr>
            <w:rStyle w:val="Hyperlink"/>
            <w:rFonts w:asciiTheme="minorHAnsi" w:hAnsiTheme="minorHAnsi" w:cstheme="minorHAnsi"/>
          </w:rPr>
          <w:t>https://www.ipchealth.com.au/refugee-health/</w:t>
        </w:r>
      </w:hyperlink>
      <w:r>
        <w:rPr>
          <w:rFonts w:asciiTheme="minorHAnsi" w:hAnsiTheme="minorHAnsi" w:cstheme="minorHAnsi"/>
        </w:rPr>
        <w:t xml:space="preserve"> </w:t>
      </w:r>
    </w:p>
    <w:p w14:paraId="392A5E2B" w14:textId="77777777" w:rsidR="000863B1" w:rsidRDefault="000863B1" w:rsidP="000863B1">
      <w:pPr>
        <w:rPr>
          <w:rFonts w:asciiTheme="minorHAnsi" w:hAnsiTheme="minorHAnsi" w:cstheme="minorHAnsi"/>
          <w:b/>
          <w:bCs/>
        </w:rPr>
      </w:pPr>
    </w:p>
    <w:p w14:paraId="296B6673" w14:textId="77777777" w:rsidR="000863B1" w:rsidRDefault="000863B1" w:rsidP="000863B1">
      <w:pPr>
        <w:rPr>
          <w:rFonts w:asciiTheme="minorHAnsi" w:hAnsiTheme="minorHAnsi" w:cstheme="minorHAnsi"/>
          <w:b/>
          <w:bCs/>
        </w:rPr>
      </w:pPr>
      <w:r>
        <w:rPr>
          <w:rFonts w:asciiTheme="minorHAnsi" w:hAnsiTheme="minorHAnsi" w:cstheme="minorHAnsi"/>
          <w:b/>
          <w:bCs/>
        </w:rPr>
        <w:t xml:space="preserve">Payment/Bulk Billed? </w:t>
      </w:r>
    </w:p>
    <w:p w14:paraId="1846008D" w14:textId="77777777" w:rsidR="000863B1" w:rsidRDefault="000863B1" w:rsidP="000863B1">
      <w:pPr>
        <w:pStyle w:val="ListParagraph"/>
        <w:numPr>
          <w:ilvl w:val="0"/>
          <w:numId w:val="6"/>
        </w:numPr>
        <w:spacing w:after="160"/>
        <w:rPr>
          <w:rFonts w:asciiTheme="minorHAnsi" w:hAnsiTheme="minorHAnsi" w:cstheme="minorHAnsi"/>
        </w:rPr>
      </w:pPr>
      <w:r>
        <w:rPr>
          <w:rFonts w:asciiTheme="minorHAnsi" w:hAnsiTheme="minorHAnsi" w:cstheme="minorHAnsi"/>
        </w:rPr>
        <w:t xml:space="preserve">Refugee Health program is a </w:t>
      </w:r>
      <w:r>
        <w:rPr>
          <w:rFonts w:asciiTheme="minorHAnsi" w:hAnsiTheme="minorHAnsi" w:cstheme="minorHAnsi"/>
          <w:b/>
          <w:bCs/>
        </w:rPr>
        <w:t>free</w:t>
      </w:r>
      <w:r>
        <w:rPr>
          <w:rFonts w:asciiTheme="minorHAnsi" w:hAnsiTheme="minorHAnsi" w:cstheme="minorHAnsi"/>
        </w:rPr>
        <w:t xml:space="preserve"> service</w:t>
      </w:r>
    </w:p>
    <w:p w14:paraId="508FF298" w14:textId="77777777" w:rsidR="000863B1" w:rsidRDefault="000863B1" w:rsidP="000863B1">
      <w:pPr>
        <w:pStyle w:val="ListParagraph"/>
        <w:numPr>
          <w:ilvl w:val="0"/>
          <w:numId w:val="6"/>
        </w:numPr>
        <w:spacing w:after="160"/>
        <w:rPr>
          <w:rFonts w:asciiTheme="minorHAnsi" w:hAnsiTheme="minorHAnsi" w:cstheme="minorHAnsi"/>
        </w:rPr>
      </w:pPr>
      <w:r>
        <w:rPr>
          <w:rFonts w:asciiTheme="minorHAnsi" w:hAnsiTheme="minorHAnsi" w:cstheme="minorHAnsi"/>
        </w:rPr>
        <w:t>IPC Health services- some fees based on income</w:t>
      </w:r>
    </w:p>
    <w:p w14:paraId="3D5A9519" w14:textId="77777777" w:rsidR="000863B1" w:rsidRDefault="000863B1" w:rsidP="000863B1">
      <w:pPr>
        <w:rPr>
          <w:rFonts w:asciiTheme="minorHAnsi" w:hAnsiTheme="minorHAnsi" w:cstheme="minorHAnsi"/>
          <w:b/>
          <w:bCs/>
        </w:rPr>
      </w:pPr>
      <w:r>
        <w:rPr>
          <w:rFonts w:asciiTheme="minorHAnsi" w:hAnsiTheme="minorHAnsi" w:cstheme="minorHAnsi"/>
          <w:b/>
          <w:bCs/>
        </w:rPr>
        <w:t>Who can refer?</w:t>
      </w:r>
    </w:p>
    <w:p w14:paraId="5716BECA" w14:textId="77777777" w:rsidR="000863B1" w:rsidRDefault="000863B1" w:rsidP="000863B1">
      <w:pPr>
        <w:pStyle w:val="ListParagraph"/>
        <w:numPr>
          <w:ilvl w:val="0"/>
          <w:numId w:val="7"/>
        </w:numPr>
        <w:spacing w:after="160"/>
        <w:rPr>
          <w:rFonts w:asciiTheme="minorHAnsi" w:hAnsiTheme="minorHAnsi" w:cstheme="minorHAnsi"/>
        </w:rPr>
      </w:pPr>
      <w:r>
        <w:rPr>
          <w:rFonts w:asciiTheme="minorHAnsi" w:hAnsiTheme="minorHAnsi" w:cstheme="minorHAnsi"/>
        </w:rPr>
        <w:t>Anyone can refer people from Refugee or Asylum Seeker like backgrounds</w:t>
      </w:r>
    </w:p>
    <w:p w14:paraId="1EA23C01" w14:textId="77777777" w:rsidR="000863B1" w:rsidRDefault="000863B1" w:rsidP="000863B1">
      <w:pPr>
        <w:pStyle w:val="ListParagraph"/>
        <w:numPr>
          <w:ilvl w:val="0"/>
          <w:numId w:val="7"/>
        </w:numPr>
        <w:spacing w:after="160"/>
        <w:rPr>
          <w:rFonts w:asciiTheme="minorHAnsi" w:hAnsiTheme="minorHAnsi" w:cstheme="minorHAnsi"/>
        </w:rPr>
      </w:pPr>
      <w:r>
        <w:rPr>
          <w:rFonts w:asciiTheme="minorHAnsi" w:hAnsiTheme="minorHAnsi" w:cstheme="minorHAnsi"/>
        </w:rPr>
        <w:t>Community Case worker – supports care coordination and social issues</w:t>
      </w:r>
    </w:p>
    <w:p w14:paraId="50E4A610" w14:textId="77777777" w:rsidR="000863B1" w:rsidRDefault="000863B1" w:rsidP="000863B1">
      <w:pPr>
        <w:pStyle w:val="ListParagraph"/>
        <w:numPr>
          <w:ilvl w:val="0"/>
          <w:numId w:val="7"/>
        </w:numPr>
        <w:spacing w:after="160"/>
        <w:rPr>
          <w:rFonts w:asciiTheme="minorHAnsi" w:hAnsiTheme="minorHAnsi" w:cstheme="minorHAnsi"/>
        </w:rPr>
      </w:pPr>
      <w:r>
        <w:rPr>
          <w:rFonts w:asciiTheme="minorHAnsi" w:hAnsiTheme="minorHAnsi" w:cstheme="minorHAnsi"/>
        </w:rPr>
        <w:t>Refugee Health Nurse – supports care coordination and health issues</w:t>
      </w:r>
    </w:p>
    <w:p w14:paraId="6EC39A63" w14:textId="77777777" w:rsidR="000863B1" w:rsidRDefault="000863B1" w:rsidP="000863B1">
      <w:pPr>
        <w:rPr>
          <w:rFonts w:asciiTheme="minorHAnsi" w:hAnsiTheme="minorHAnsi" w:cstheme="minorHAnsi"/>
          <w:b/>
          <w:bCs/>
          <w:i/>
          <w:iCs/>
        </w:rPr>
      </w:pPr>
    </w:p>
    <w:p w14:paraId="6106BB5A" w14:textId="77777777" w:rsidR="000863B1" w:rsidRDefault="000863B1" w:rsidP="000863B1">
      <w:pPr>
        <w:rPr>
          <w:rFonts w:asciiTheme="minorHAnsi" w:hAnsiTheme="minorHAnsi" w:cstheme="minorHAnsi"/>
        </w:rPr>
      </w:pPr>
      <w:r>
        <w:rPr>
          <w:rFonts w:asciiTheme="minorHAnsi" w:hAnsiTheme="minorHAnsi" w:cstheme="minorHAnsi"/>
        </w:rPr>
        <w:t>To obtain a Referral Form or book an appointment contact</w:t>
      </w:r>
      <w:r>
        <w:rPr>
          <w:rFonts w:asciiTheme="minorHAnsi" w:hAnsiTheme="minorHAnsi" w:cstheme="minorHAnsi"/>
          <w:b/>
          <w:bCs/>
        </w:rPr>
        <w:t>:  1300 472 432</w:t>
      </w:r>
    </w:p>
    <w:p w14:paraId="5A4E6168" w14:textId="77777777" w:rsidR="000863B1" w:rsidRDefault="000863B1" w:rsidP="000863B1">
      <w:pPr>
        <w:rPr>
          <w:rFonts w:asciiTheme="minorHAnsi" w:hAnsiTheme="minorHAnsi"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863B1" w14:paraId="532829C4" w14:textId="77777777" w:rsidTr="008D4DAA">
        <w:trPr>
          <w:trHeight w:val="421"/>
        </w:trPr>
        <w:tc>
          <w:tcPr>
            <w:tcW w:w="9062" w:type="dxa"/>
            <w:gridSpan w:val="2"/>
            <w:vAlign w:val="center"/>
            <w:hideMark/>
          </w:tcPr>
          <w:p w14:paraId="0BFBBA56" w14:textId="77777777" w:rsidR="000863B1" w:rsidRDefault="000863B1" w:rsidP="008D4DAA">
            <w:pPr>
              <w:rPr>
                <w:rFonts w:asciiTheme="minorHAnsi" w:hAnsiTheme="minorHAnsi" w:cstheme="minorHAnsi"/>
              </w:rPr>
            </w:pPr>
            <w:r>
              <w:rPr>
                <w:rFonts w:asciiTheme="minorHAnsi" w:hAnsiTheme="minorHAnsi" w:cstheme="minorHAnsi"/>
              </w:rPr>
              <w:t>The Refugee Health Team works from these offices:</w:t>
            </w:r>
          </w:p>
        </w:tc>
      </w:tr>
      <w:tr w:rsidR="000863B1" w14:paraId="3218700A" w14:textId="77777777" w:rsidTr="008D4DAA">
        <w:trPr>
          <w:trHeight w:val="720"/>
        </w:trPr>
        <w:tc>
          <w:tcPr>
            <w:tcW w:w="4531" w:type="dxa"/>
            <w:hideMark/>
          </w:tcPr>
          <w:p w14:paraId="46D72AB4" w14:textId="77777777" w:rsidR="000863B1" w:rsidRDefault="000863B1" w:rsidP="008D4DAA">
            <w:pPr>
              <w:rPr>
                <w:rFonts w:asciiTheme="minorHAnsi" w:hAnsiTheme="minorHAnsi" w:cstheme="minorHAnsi"/>
                <w:b/>
                <w:bCs/>
              </w:rPr>
            </w:pPr>
            <w:r>
              <w:rPr>
                <w:rFonts w:asciiTheme="minorHAnsi" w:hAnsiTheme="minorHAnsi" w:cstheme="minorHAnsi"/>
                <w:b/>
                <w:bCs/>
              </w:rPr>
              <w:t>Hoppers Crossing</w:t>
            </w:r>
          </w:p>
          <w:p w14:paraId="478E27D0" w14:textId="77777777" w:rsidR="000863B1" w:rsidRDefault="000863B1" w:rsidP="008D4DAA">
            <w:pPr>
              <w:rPr>
                <w:rFonts w:asciiTheme="minorHAnsi" w:hAnsiTheme="minorHAnsi" w:cstheme="minorHAnsi"/>
              </w:rPr>
            </w:pPr>
            <w:r>
              <w:rPr>
                <w:rFonts w:asciiTheme="minorHAnsi" w:hAnsiTheme="minorHAnsi" w:cstheme="minorHAnsi"/>
              </w:rPr>
              <w:t xml:space="preserve">117-129 </w:t>
            </w:r>
            <w:proofErr w:type="spellStart"/>
            <w:r>
              <w:rPr>
                <w:rFonts w:asciiTheme="minorHAnsi" w:hAnsiTheme="minorHAnsi" w:cstheme="minorHAnsi"/>
              </w:rPr>
              <w:t>Warringa</w:t>
            </w:r>
            <w:proofErr w:type="spellEnd"/>
            <w:r>
              <w:rPr>
                <w:rFonts w:asciiTheme="minorHAnsi" w:hAnsiTheme="minorHAnsi" w:cstheme="minorHAnsi"/>
              </w:rPr>
              <w:t xml:space="preserve"> Crescent</w:t>
            </w:r>
          </w:p>
        </w:tc>
        <w:tc>
          <w:tcPr>
            <w:tcW w:w="4531" w:type="dxa"/>
            <w:hideMark/>
          </w:tcPr>
          <w:p w14:paraId="339A2A09" w14:textId="77777777" w:rsidR="000863B1" w:rsidRDefault="000863B1" w:rsidP="008D4DAA">
            <w:pPr>
              <w:rPr>
                <w:rFonts w:asciiTheme="minorHAnsi" w:hAnsiTheme="minorHAnsi" w:cstheme="minorHAnsi"/>
                <w:b/>
                <w:bCs/>
              </w:rPr>
            </w:pPr>
            <w:r>
              <w:rPr>
                <w:rFonts w:asciiTheme="minorHAnsi" w:hAnsiTheme="minorHAnsi" w:cstheme="minorHAnsi"/>
                <w:b/>
                <w:bCs/>
              </w:rPr>
              <w:t>Sunshine</w:t>
            </w:r>
          </w:p>
          <w:p w14:paraId="3C4B5C15" w14:textId="77777777" w:rsidR="000863B1" w:rsidRDefault="000863B1" w:rsidP="008D4DAA">
            <w:pPr>
              <w:rPr>
                <w:rFonts w:asciiTheme="minorHAnsi" w:hAnsiTheme="minorHAnsi" w:cstheme="minorHAnsi"/>
              </w:rPr>
            </w:pPr>
            <w:r>
              <w:rPr>
                <w:rFonts w:asciiTheme="minorHAnsi" w:hAnsiTheme="minorHAnsi" w:cstheme="minorHAnsi"/>
              </w:rPr>
              <w:t>Level 1, 499 Ballarat Road</w:t>
            </w:r>
          </w:p>
        </w:tc>
      </w:tr>
      <w:tr w:rsidR="000863B1" w14:paraId="6665397F" w14:textId="77777777" w:rsidTr="008D4DAA">
        <w:tc>
          <w:tcPr>
            <w:tcW w:w="4531" w:type="dxa"/>
          </w:tcPr>
          <w:p w14:paraId="6E8F0460" w14:textId="77777777" w:rsidR="000863B1" w:rsidRDefault="000863B1" w:rsidP="008D4DAA">
            <w:pPr>
              <w:rPr>
                <w:rFonts w:asciiTheme="minorHAnsi" w:hAnsiTheme="minorHAnsi" w:cstheme="minorHAnsi"/>
                <w:b/>
                <w:bCs/>
              </w:rPr>
            </w:pPr>
            <w:r>
              <w:rPr>
                <w:rFonts w:asciiTheme="minorHAnsi" w:hAnsiTheme="minorHAnsi" w:cstheme="minorHAnsi"/>
                <w:b/>
                <w:bCs/>
              </w:rPr>
              <w:t>Wyndham Vale</w:t>
            </w:r>
          </w:p>
          <w:p w14:paraId="7FA7C16B" w14:textId="77777777" w:rsidR="000863B1" w:rsidRDefault="000863B1" w:rsidP="008D4DAA">
            <w:pPr>
              <w:rPr>
                <w:rFonts w:asciiTheme="minorHAnsi" w:hAnsiTheme="minorHAnsi" w:cstheme="minorHAnsi"/>
              </w:rPr>
            </w:pPr>
            <w:r>
              <w:rPr>
                <w:rFonts w:asciiTheme="minorHAnsi" w:hAnsiTheme="minorHAnsi" w:cstheme="minorHAnsi"/>
              </w:rPr>
              <w:t>510 Ballan Road</w:t>
            </w:r>
          </w:p>
          <w:p w14:paraId="61B43176" w14:textId="77777777" w:rsidR="000863B1" w:rsidRDefault="000863B1" w:rsidP="008D4DAA">
            <w:pPr>
              <w:rPr>
                <w:rFonts w:asciiTheme="minorHAnsi" w:hAnsiTheme="minorHAnsi" w:cstheme="minorHAnsi"/>
                <w:b/>
                <w:bCs/>
              </w:rPr>
            </w:pPr>
          </w:p>
        </w:tc>
        <w:tc>
          <w:tcPr>
            <w:tcW w:w="4531" w:type="dxa"/>
          </w:tcPr>
          <w:p w14:paraId="58DA64FE" w14:textId="77777777" w:rsidR="000863B1" w:rsidRDefault="000863B1" w:rsidP="008D4DAA">
            <w:pPr>
              <w:rPr>
                <w:rFonts w:asciiTheme="minorHAnsi" w:hAnsiTheme="minorHAnsi" w:cstheme="minorHAnsi"/>
                <w:b/>
                <w:bCs/>
              </w:rPr>
            </w:pPr>
            <w:r>
              <w:rPr>
                <w:rFonts w:asciiTheme="minorHAnsi" w:hAnsiTheme="minorHAnsi" w:cstheme="minorHAnsi"/>
                <w:b/>
                <w:bCs/>
              </w:rPr>
              <w:t>Deer Park</w:t>
            </w:r>
          </w:p>
          <w:p w14:paraId="4D61380B" w14:textId="77777777" w:rsidR="000863B1" w:rsidRDefault="000863B1" w:rsidP="008D4DAA">
            <w:pPr>
              <w:rPr>
                <w:rFonts w:asciiTheme="minorHAnsi" w:hAnsiTheme="minorHAnsi" w:cstheme="minorHAnsi"/>
              </w:rPr>
            </w:pPr>
            <w:r>
              <w:rPr>
                <w:rFonts w:asciiTheme="minorHAnsi" w:hAnsiTheme="minorHAnsi" w:cstheme="minorHAnsi"/>
              </w:rPr>
              <w:t>106 Station Road</w:t>
            </w:r>
          </w:p>
          <w:p w14:paraId="25AFDAAF" w14:textId="77777777" w:rsidR="000863B1" w:rsidRDefault="000863B1" w:rsidP="008D4DAA">
            <w:pPr>
              <w:rPr>
                <w:rFonts w:asciiTheme="minorHAnsi" w:hAnsiTheme="minorHAnsi" w:cstheme="minorHAnsi"/>
                <w:b/>
                <w:bCs/>
              </w:rPr>
            </w:pPr>
          </w:p>
        </w:tc>
      </w:tr>
    </w:tbl>
    <w:p w14:paraId="545BB9BE" w14:textId="77777777" w:rsidR="000863B1" w:rsidRDefault="000863B1" w:rsidP="000863B1">
      <w:pPr>
        <w:rPr>
          <w:rFonts w:asciiTheme="minorHAnsi" w:hAnsiTheme="minorHAnsi" w:cstheme="minorHAnsi"/>
          <w:b/>
          <w:bCs/>
        </w:rPr>
      </w:pPr>
      <w:r>
        <w:rPr>
          <w:rFonts w:asciiTheme="minorHAnsi" w:hAnsiTheme="minorHAnsi" w:cstheme="minorHAnsi"/>
          <w:b/>
          <w:bCs/>
        </w:rPr>
        <w:t>Interpreters are available for FREE – please let them know when booking an appointment.</w:t>
      </w:r>
    </w:p>
    <w:p w14:paraId="5DF18A7C" w14:textId="77777777" w:rsidR="000863B1" w:rsidRDefault="000863B1" w:rsidP="000863B1">
      <w:pPr>
        <w:rPr>
          <w:rFonts w:asciiTheme="minorHAnsi" w:hAnsiTheme="minorHAnsi" w:cstheme="minorHAnsi"/>
          <w:b/>
          <w:bCs/>
        </w:rPr>
      </w:pPr>
    </w:p>
    <w:p w14:paraId="165A966F" w14:textId="77777777" w:rsidR="000863B1" w:rsidRDefault="000863B1" w:rsidP="000863B1">
      <w:r>
        <w:rPr>
          <w:rFonts w:asciiTheme="minorHAnsi" w:hAnsiTheme="minorHAnsi" w:cstheme="minorHAnsi"/>
          <w:b/>
          <w:bCs/>
        </w:rPr>
        <w:t xml:space="preserve">For more info, contact: </w:t>
      </w:r>
      <w:r>
        <w:rPr>
          <w:rFonts w:asciiTheme="minorHAnsi" w:hAnsiTheme="minorHAnsi" w:cstheme="minorHAnsi"/>
        </w:rPr>
        <w:t>Jayde White (Refugee Health Nurse &amp; Program Coordinator) on the above number.</w:t>
      </w:r>
    </w:p>
    <w:p w14:paraId="4120EBD2" w14:textId="77777777" w:rsidR="00AF6A7E" w:rsidRDefault="00AF6A7E"/>
    <w:sectPr w:rsidR="00AF6A7E" w:rsidSect="000863B1">
      <w:footerReference w:type="default" r:id="rId14"/>
      <w:pgSz w:w="11906" w:h="16838"/>
      <w:pgMar w:top="567" w:right="849"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D5E9D" w14:textId="77777777" w:rsidR="008D3E3E" w:rsidRDefault="008D3E3E" w:rsidP="008D3E3E">
      <w:r>
        <w:separator/>
      </w:r>
    </w:p>
  </w:endnote>
  <w:endnote w:type="continuationSeparator" w:id="0">
    <w:p w14:paraId="6E61D850" w14:textId="77777777" w:rsidR="008D3E3E" w:rsidRDefault="008D3E3E" w:rsidP="008D3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F6538" w14:textId="578FB09C" w:rsidR="008D3E3E" w:rsidRDefault="008D3E3E">
    <w:pPr>
      <w:pStyle w:val="Footer"/>
    </w:pPr>
    <w:r>
      <w:rPr>
        <w:noProof/>
      </w:rPr>
      <w:drawing>
        <wp:anchor distT="0" distB="0" distL="114300" distR="114300" simplePos="0" relativeHeight="251658240" behindDoc="0" locked="0" layoutInCell="1" allowOverlap="1" wp14:anchorId="3E772B69" wp14:editId="4CDABF57">
          <wp:simplePos x="0" y="0"/>
          <wp:positionH relativeFrom="margin">
            <wp:posOffset>2423160</wp:posOffset>
          </wp:positionH>
          <wp:positionV relativeFrom="margin">
            <wp:posOffset>9502775</wp:posOffset>
          </wp:positionV>
          <wp:extent cx="1095375" cy="511810"/>
          <wp:effectExtent l="0" t="0" r="9525" b="2540"/>
          <wp:wrapSquare wrapText="bothSides"/>
          <wp:docPr id="43" name="Picture 43" descr="Wyndham City Logo">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yndham City Logo">
                    <a:hlinkClick r:id="rId1" tgtFrame="&quot;_blank&quo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5118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3E9B3" w14:textId="77777777" w:rsidR="008D3E3E" w:rsidRDefault="008D3E3E" w:rsidP="008D3E3E">
      <w:r>
        <w:separator/>
      </w:r>
    </w:p>
  </w:footnote>
  <w:footnote w:type="continuationSeparator" w:id="0">
    <w:p w14:paraId="50EA9D36" w14:textId="77777777" w:rsidR="008D3E3E" w:rsidRDefault="008D3E3E" w:rsidP="008D3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47D9"/>
    <w:multiLevelType w:val="hybridMultilevel"/>
    <w:tmpl w:val="4BCC3AC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E7549D"/>
    <w:multiLevelType w:val="multilevel"/>
    <w:tmpl w:val="A426E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E30F74"/>
    <w:multiLevelType w:val="hybridMultilevel"/>
    <w:tmpl w:val="2F261CA8"/>
    <w:lvl w:ilvl="0" w:tplc="0060B304">
      <w:numFmt w:val="bullet"/>
      <w:lvlText w:val="-"/>
      <w:lvlJc w:val="left"/>
      <w:pPr>
        <w:ind w:left="1155" w:hanging="360"/>
      </w:pPr>
      <w:rPr>
        <w:rFonts w:ascii="Calibri" w:eastAsia="Times New Roman" w:hAnsi="Calibri" w:cs="Arial" w:hint="default"/>
      </w:rPr>
    </w:lvl>
    <w:lvl w:ilvl="1" w:tplc="0C090003" w:tentative="1">
      <w:start w:val="1"/>
      <w:numFmt w:val="bullet"/>
      <w:lvlText w:val="o"/>
      <w:lvlJc w:val="left"/>
      <w:pPr>
        <w:ind w:left="1875" w:hanging="360"/>
      </w:pPr>
      <w:rPr>
        <w:rFonts w:ascii="Courier New" w:hAnsi="Courier New" w:cs="Courier New" w:hint="default"/>
      </w:rPr>
    </w:lvl>
    <w:lvl w:ilvl="2" w:tplc="0C090005" w:tentative="1">
      <w:start w:val="1"/>
      <w:numFmt w:val="bullet"/>
      <w:lvlText w:val=""/>
      <w:lvlJc w:val="left"/>
      <w:pPr>
        <w:ind w:left="2595" w:hanging="360"/>
      </w:pPr>
      <w:rPr>
        <w:rFonts w:ascii="Wingdings" w:hAnsi="Wingdings" w:hint="default"/>
      </w:rPr>
    </w:lvl>
    <w:lvl w:ilvl="3" w:tplc="0C090001" w:tentative="1">
      <w:start w:val="1"/>
      <w:numFmt w:val="bullet"/>
      <w:lvlText w:val=""/>
      <w:lvlJc w:val="left"/>
      <w:pPr>
        <w:ind w:left="3315" w:hanging="360"/>
      </w:pPr>
      <w:rPr>
        <w:rFonts w:ascii="Symbol" w:hAnsi="Symbol" w:hint="default"/>
      </w:rPr>
    </w:lvl>
    <w:lvl w:ilvl="4" w:tplc="0C090003" w:tentative="1">
      <w:start w:val="1"/>
      <w:numFmt w:val="bullet"/>
      <w:lvlText w:val="o"/>
      <w:lvlJc w:val="left"/>
      <w:pPr>
        <w:ind w:left="4035" w:hanging="360"/>
      </w:pPr>
      <w:rPr>
        <w:rFonts w:ascii="Courier New" w:hAnsi="Courier New" w:cs="Courier New" w:hint="default"/>
      </w:rPr>
    </w:lvl>
    <w:lvl w:ilvl="5" w:tplc="0C090005" w:tentative="1">
      <w:start w:val="1"/>
      <w:numFmt w:val="bullet"/>
      <w:lvlText w:val=""/>
      <w:lvlJc w:val="left"/>
      <w:pPr>
        <w:ind w:left="4755" w:hanging="360"/>
      </w:pPr>
      <w:rPr>
        <w:rFonts w:ascii="Wingdings" w:hAnsi="Wingdings" w:hint="default"/>
      </w:rPr>
    </w:lvl>
    <w:lvl w:ilvl="6" w:tplc="0C090001" w:tentative="1">
      <w:start w:val="1"/>
      <w:numFmt w:val="bullet"/>
      <w:lvlText w:val=""/>
      <w:lvlJc w:val="left"/>
      <w:pPr>
        <w:ind w:left="5475" w:hanging="360"/>
      </w:pPr>
      <w:rPr>
        <w:rFonts w:ascii="Symbol" w:hAnsi="Symbol" w:hint="default"/>
      </w:rPr>
    </w:lvl>
    <w:lvl w:ilvl="7" w:tplc="0C090003" w:tentative="1">
      <w:start w:val="1"/>
      <w:numFmt w:val="bullet"/>
      <w:lvlText w:val="o"/>
      <w:lvlJc w:val="left"/>
      <w:pPr>
        <w:ind w:left="6195" w:hanging="360"/>
      </w:pPr>
      <w:rPr>
        <w:rFonts w:ascii="Courier New" w:hAnsi="Courier New" w:cs="Courier New" w:hint="default"/>
      </w:rPr>
    </w:lvl>
    <w:lvl w:ilvl="8" w:tplc="0C090005" w:tentative="1">
      <w:start w:val="1"/>
      <w:numFmt w:val="bullet"/>
      <w:lvlText w:val=""/>
      <w:lvlJc w:val="left"/>
      <w:pPr>
        <w:ind w:left="6915" w:hanging="360"/>
      </w:pPr>
      <w:rPr>
        <w:rFonts w:ascii="Wingdings" w:hAnsi="Wingdings" w:hint="default"/>
      </w:rPr>
    </w:lvl>
  </w:abstractNum>
  <w:abstractNum w:abstractNumId="3" w15:restartNumberingAfterBreak="0">
    <w:nsid w:val="42A322BB"/>
    <w:multiLevelType w:val="hybridMultilevel"/>
    <w:tmpl w:val="11A2E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5543AE5"/>
    <w:multiLevelType w:val="hybridMultilevel"/>
    <w:tmpl w:val="7402E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BD968AF"/>
    <w:multiLevelType w:val="hybridMultilevel"/>
    <w:tmpl w:val="BE82126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1B64FED"/>
    <w:multiLevelType w:val="hybridMultilevel"/>
    <w:tmpl w:val="1C9AB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9178161">
    <w:abstractNumId w:val="2"/>
  </w:num>
  <w:num w:numId="2" w16cid:durableId="1038627193">
    <w:abstractNumId w:val="5"/>
  </w:num>
  <w:num w:numId="3" w16cid:durableId="337318356">
    <w:abstractNumId w:val="0"/>
  </w:num>
  <w:num w:numId="4" w16cid:durableId="1639528465">
    <w:abstractNumId w:val="1"/>
  </w:num>
  <w:num w:numId="5" w16cid:durableId="420179282">
    <w:abstractNumId w:val="6"/>
  </w:num>
  <w:num w:numId="6" w16cid:durableId="447700124">
    <w:abstractNumId w:val="3"/>
  </w:num>
  <w:num w:numId="7" w16cid:durableId="15579299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3B1"/>
    <w:rsid w:val="000863B1"/>
    <w:rsid w:val="004372AF"/>
    <w:rsid w:val="008D3E3E"/>
    <w:rsid w:val="00A46EB1"/>
    <w:rsid w:val="00AF6A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2FA70"/>
  <w15:chartTrackingRefBased/>
  <w15:docId w15:val="{A1EF4B70-3751-45C5-A36F-8590FA5C9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3B1"/>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0863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63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863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63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63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63B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63B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63B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63B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3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63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863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63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63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63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63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63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63B1"/>
    <w:rPr>
      <w:rFonts w:eastAsiaTheme="majorEastAsia" w:cstheme="majorBidi"/>
      <w:color w:val="272727" w:themeColor="text1" w:themeTint="D8"/>
    </w:rPr>
  </w:style>
  <w:style w:type="paragraph" w:styleId="Title">
    <w:name w:val="Title"/>
    <w:basedOn w:val="Normal"/>
    <w:next w:val="Normal"/>
    <w:link w:val="TitleChar"/>
    <w:uiPriority w:val="10"/>
    <w:qFormat/>
    <w:rsid w:val="000863B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63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63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63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63B1"/>
    <w:pPr>
      <w:spacing w:before="160"/>
      <w:jc w:val="center"/>
    </w:pPr>
    <w:rPr>
      <w:i/>
      <w:iCs/>
      <w:color w:val="404040" w:themeColor="text1" w:themeTint="BF"/>
    </w:rPr>
  </w:style>
  <w:style w:type="character" w:customStyle="1" w:styleId="QuoteChar">
    <w:name w:val="Quote Char"/>
    <w:basedOn w:val="DefaultParagraphFont"/>
    <w:link w:val="Quote"/>
    <w:uiPriority w:val="29"/>
    <w:rsid w:val="000863B1"/>
    <w:rPr>
      <w:i/>
      <w:iCs/>
      <w:color w:val="404040" w:themeColor="text1" w:themeTint="BF"/>
    </w:rPr>
  </w:style>
  <w:style w:type="paragraph" w:styleId="ListParagraph">
    <w:name w:val="List Paragraph"/>
    <w:basedOn w:val="Normal"/>
    <w:uiPriority w:val="34"/>
    <w:qFormat/>
    <w:rsid w:val="000863B1"/>
    <w:pPr>
      <w:ind w:left="720"/>
      <w:contextualSpacing/>
    </w:pPr>
  </w:style>
  <w:style w:type="character" w:styleId="IntenseEmphasis">
    <w:name w:val="Intense Emphasis"/>
    <w:basedOn w:val="DefaultParagraphFont"/>
    <w:uiPriority w:val="21"/>
    <w:qFormat/>
    <w:rsid w:val="000863B1"/>
    <w:rPr>
      <w:i/>
      <w:iCs/>
      <w:color w:val="0F4761" w:themeColor="accent1" w:themeShade="BF"/>
    </w:rPr>
  </w:style>
  <w:style w:type="paragraph" w:styleId="IntenseQuote">
    <w:name w:val="Intense Quote"/>
    <w:basedOn w:val="Normal"/>
    <w:next w:val="Normal"/>
    <w:link w:val="IntenseQuoteChar"/>
    <w:uiPriority w:val="30"/>
    <w:qFormat/>
    <w:rsid w:val="000863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63B1"/>
    <w:rPr>
      <w:i/>
      <w:iCs/>
      <w:color w:val="0F4761" w:themeColor="accent1" w:themeShade="BF"/>
    </w:rPr>
  </w:style>
  <w:style w:type="character" w:styleId="IntenseReference">
    <w:name w:val="Intense Reference"/>
    <w:basedOn w:val="DefaultParagraphFont"/>
    <w:uiPriority w:val="32"/>
    <w:qFormat/>
    <w:rsid w:val="000863B1"/>
    <w:rPr>
      <w:b/>
      <w:bCs/>
      <w:smallCaps/>
      <w:color w:val="0F4761" w:themeColor="accent1" w:themeShade="BF"/>
      <w:spacing w:val="5"/>
    </w:rPr>
  </w:style>
  <w:style w:type="table" w:styleId="TableGrid">
    <w:name w:val="Table Grid"/>
    <w:basedOn w:val="TableNormal"/>
    <w:uiPriority w:val="39"/>
    <w:rsid w:val="000863B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63B1"/>
    <w:rPr>
      <w:color w:val="467886" w:themeColor="hyperlink"/>
      <w:u w:val="single"/>
    </w:rPr>
  </w:style>
  <w:style w:type="paragraph" w:styleId="Header">
    <w:name w:val="header"/>
    <w:basedOn w:val="Normal"/>
    <w:link w:val="HeaderChar"/>
    <w:uiPriority w:val="99"/>
    <w:unhideWhenUsed/>
    <w:rsid w:val="008D3E3E"/>
    <w:pPr>
      <w:tabs>
        <w:tab w:val="center" w:pos="4513"/>
        <w:tab w:val="right" w:pos="9026"/>
      </w:tabs>
    </w:pPr>
  </w:style>
  <w:style w:type="character" w:customStyle="1" w:styleId="HeaderChar">
    <w:name w:val="Header Char"/>
    <w:basedOn w:val="DefaultParagraphFont"/>
    <w:link w:val="Header"/>
    <w:uiPriority w:val="99"/>
    <w:rsid w:val="008D3E3E"/>
    <w:rPr>
      <w:rFonts w:ascii="Times New Roman" w:eastAsia="Times New Roman" w:hAnsi="Times New Roman" w:cs="Times New Roman"/>
      <w:kern w:val="0"/>
      <w:sz w:val="20"/>
      <w:szCs w:val="20"/>
      <w:lang w:val="en-US"/>
      <w14:ligatures w14:val="none"/>
    </w:rPr>
  </w:style>
  <w:style w:type="paragraph" w:styleId="Footer">
    <w:name w:val="footer"/>
    <w:basedOn w:val="Normal"/>
    <w:link w:val="FooterChar"/>
    <w:uiPriority w:val="99"/>
    <w:unhideWhenUsed/>
    <w:rsid w:val="008D3E3E"/>
    <w:pPr>
      <w:tabs>
        <w:tab w:val="center" w:pos="4513"/>
        <w:tab w:val="right" w:pos="9026"/>
      </w:tabs>
    </w:pPr>
  </w:style>
  <w:style w:type="character" w:customStyle="1" w:styleId="FooterChar">
    <w:name w:val="Footer Char"/>
    <w:basedOn w:val="DefaultParagraphFont"/>
    <w:link w:val="Footer"/>
    <w:uiPriority w:val="99"/>
    <w:rsid w:val="008D3E3E"/>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yndham.intake@ipchealth.com.au" TargetMode="External"/><Relationship Id="rId13" Type="http://schemas.openxmlformats.org/officeDocument/2006/relationships/hyperlink" Target="https://www.ipchealth.com.au/refugee-healt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pchealth@ipchealth.com.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pchealth@ipchealth.com.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 TargetMode="External"/><Relationship Id="rId4" Type="http://schemas.openxmlformats.org/officeDocument/2006/relationships/webSettings" Target="webSettings.xml"/><Relationship Id="rId9" Type="http://schemas.openxmlformats.org/officeDocument/2006/relationships/hyperlink" Target="mailto:paedadmin.wv@ipchealth.com.a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wyndham.vic.gov.au/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1600</Words>
  <Characters>9125</Characters>
  <Application>Microsoft Office Word</Application>
  <DocSecurity>0</DocSecurity>
  <Lines>76</Lines>
  <Paragraphs>21</Paragraphs>
  <ScaleCrop>false</ScaleCrop>
  <Company>Wyndham City Council</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Lakin</dc:creator>
  <cp:keywords/>
  <dc:description/>
  <cp:lastModifiedBy>Janet Lakin</cp:lastModifiedBy>
  <cp:revision>3</cp:revision>
  <dcterms:created xsi:type="dcterms:W3CDTF">2025-01-29T03:43:00Z</dcterms:created>
  <dcterms:modified xsi:type="dcterms:W3CDTF">2025-01-29T03:48:00Z</dcterms:modified>
</cp:coreProperties>
</file>