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0ED" w14:textId="77777777" w:rsidR="008A68AF" w:rsidRDefault="008A68AF" w:rsidP="008A68AF">
      <w:pPr>
        <w:spacing w:after="200" w:line="276" w:lineRule="auto"/>
        <w:rPr>
          <w:rFonts w:ascii="Calibri" w:hAnsi="Calibri"/>
          <w:b/>
          <w:sz w:val="28"/>
          <w:szCs w:val="28"/>
          <w:lang w:val="en-AU" w:eastAsia="en-AU"/>
        </w:rPr>
      </w:pPr>
    </w:p>
    <w:p w14:paraId="39B22907" w14:textId="77777777" w:rsidR="008A68AF" w:rsidRPr="00E05A27" w:rsidRDefault="008A68AF" w:rsidP="008A68AF">
      <w:pPr>
        <w:pStyle w:val="Title"/>
        <w:rPr>
          <w:rFonts w:ascii="Calibri" w:hAnsi="Calibri"/>
          <w:b/>
          <w:sz w:val="28"/>
          <w:szCs w:val="28"/>
        </w:rPr>
      </w:pPr>
      <w:r w:rsidRPr="00B63970">
        <w:rPr>
          <w:rFonts w:asciiTheme="minorHAnsi" w:hAnsiTheme="minorHAnsi" w:cs="Arial"/>
          <w:noProof/>
          <w:color w:val="000000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33255464" wp14:editId="3A233FB8">
                <wp:simplePos x="0" y="0"/>
                <wp:positionH relativeFrom="page">
                  <wp:posOffset>6753225</wp:posOffset>
                </wp:positionH>
                <wp:positionV relativeFrom="page">
                  <wp:posOffset>137795</wp:posOffset>
                </wp:positionV>
                <wp:extent cx="715010" cy="10444480"/>
                <wp:effectExtent l="0" t="0" r="8890" b="0"/>
                <wp:wrapSquare wrapText="bothSides"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1044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356EBDDD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74768519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01DD0AAB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17EEFBE5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  <w:p w14:paraId="46423565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75072CD2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2F4F58EB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1213071E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7F04B1E8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722A1155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14:paraId="52E7D40D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22BEDF66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0F8D1C62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</w:p>
                          <w:p w14:paraId="3386844A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4A8DD68F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14:paraId="3E6D1752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14:paraId="7A2489CA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 w14:paraId="66C704E3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7C137810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11F20AD5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0D963B2A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57686D0F" w14:textId="77777777" w:rsidR="008A68AF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5C2CB822" w14:textId="77777777" w:rsidR="008A68AF" w:rsidRPr="00483E06" w:rsidRDefault="008A68AF" w:rsidP="008A68AF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3AA0C878" w14:textId="77777777" w:rsidR="008A68AF" w:rsidRPr="00B63970" w:rsidRDefault="008A68AF" w:rsidP="008A68AF"/>
                          <w:p w14:paraId="45376E72" w14:textId="77777777" w:rsidR="008A68AF" w:rsidRDefault="008A68AF" w:rsidP="008A68AF">
                            <w:pPr>
                              <w:spacing w:line="480" w:lineRule="auto"/>
                              <w:rPr>
                                <w:color w:val="0E2841" w:themeColor="text2"/>
                              </w:rPr>
                            </w:pPr>
                          </w:p>
                          <w:p w14:paraId="7A94F6DC" w14:textId="77777777" w:rsidR="008A68AF" w:rsidRDefault="008A68AF" w:rsidP="008A68AF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5464" id="AutoShape 14" o:spid="_x0000_s1026" style="position:absolute;margin-left:531.75pt;margin-top:10.85pt;width:56.3pt;height:822.4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" o:allowincell="f" fillcolor="#e97132 [3205]" stroked="f">
                <v:fill opacity="22873f"/>
                <v:textbox inset="14.4pt,122.4pt,14.4pt,5.76pt">
                  <w:txbxContent>
                    <w:p w14:paraId="356EBDDD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74768519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C</w:t>
                      </w:r>
                    </w:p>
                    <w:p w14:paraId="01DD0AAB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C</w:t>
                      </w:r>
                    </w:p>
                    <w:p w14:paraId="17EEFBE5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U</w:t>
                      </w:r>
                    </w:p>
                    <w:p w14:paraId="46423565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P</w:t>
                      </w:r>
                    </w:p>
                    <w:p w14:paraId="75072CD2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2F4F58EB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1213071E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7F04B1E8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722A1155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N</w:t>
                      </w:r>
                    </w:p>
                    <w:p w14:paraId="52E7D40D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22BEDF66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L</w:t>
                      </w:r>
                    </w:p>
                    <w:p w14:paraId="0F8D1C62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</w:p>
                    <w:p w14:paraId="3386844A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4A8DD68F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H</w:t>
                      </w:r>
                    </w:p>
                    <w:p w14:paraId="3E6D1752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E</w:t>
                      </w:r>
                    </w:p>
                    <w:p w14:paraId="7A2489CA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R</w:t>
                      </w:r>
                    </w:p>
                    <w:p w14:paraId="66C704E3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7C137810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P</w:t>
                      </w:r>
                    </w:p>
                    <w:p w14:paraId="11F20AD5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0D963B2A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57686D0F" w14:textId="77777777" w:rsidR="008A68AF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5C2CB822" w14:textId="77777777" w:rsidR="008A68AF" w:rsidRPr="00483E06" w:rsidRDefault="008A68AF" w:rsidP="008A68AF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3AA0C878" w14:textId="77777777" w:rsidR="008A68AF" w:rsidRPr="00B63970" w:rsidRDefault="008A68AF" w:rsidP="008A68AF"/>
                    <w:p w14:paraId="45376E72" w14:textId="77777777" w:rsidR="008A68AF" w:rsidRDefault="008A68AF" w:rsidP="008A68AF">
                      <w:pPr>
                        <w:spacing w:line="480" w:lineRule="auto"/>
                        <w:rPr>
                          <w:color w:val="0E2841" w:themeColor="text2"/>
                        </w:rPr>
                      </w:pPr>
                    </w:p>
                    <w:p w14:paraId="7A94F6DC" w14:textId="77777777" w:rsidR="008A68AF" w:rsidRDefault="008A68AF" w:rsidP="008A68AF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2DCBECC" w14:textId="77777777" w:rsidR="008A68AF" w:rsidRPr="005C19F2" w:rsidRDefault="008A68AF" w:rsidP="008A68AF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</w:pPr>
      <w:bookmarkStart w:id="0" w:name="_Hlk63087662"/>
      <w:r w:rsidRPr="005C19F2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 xml:space="preserve">WHAT IS AN OCCUPATIONAL THERAPIST? </w:t>
      </w:r>
    </w:p>
    <w:p w14:paraId="699055FF" w14:textId="77777777" w:rsidR="008A68AF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61401930" w14:textId="77777777" w:rsidR="008A68AF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752558">
        <w:rPr>
          <w:rFonts w:asciiTheme="minorHAnsi" w:hAnsiTheme="minorHAnsi" w:cs="Arial"/>
          <w:color w:val="000000"/>
          <w:sz w:val="22"/>
          <w:szCs w:val="22"/>
        </w:rPr>
        <w:t>Paediatric</w:t>
      </w:r>
      <w:proofErr w:type="spellEnd"/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occupational therapy focuses on helping children develop skills which enable them to achieve the</w:t>
      </w:r>
      <w:r>
        <w:rPr>
          <w:rFonts w:asciiTheme="minorHAnsi" w:hAnsiTheme="minorHAnsi" w:cs="Arial"/>
          <w:color w:val="000000"/>
          <w:sz w:val="22"/>
          <w:szCs w:val="22"/>
        </w:rPr>
        <w:t>ir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best abilities in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including independence in self-care, sensory processing, fine motor skills</w:t>
      </w:r>
      <w:r w:rsidRPr="00EE00A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and gross motor skills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3133973" w14:textId="77777777" w:rsidR="008A68AF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438FEA03" w14:textId="77777777" w:rsidR="008A68AF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The term ‘occupational’ in occupational therapy refers to the ‘occupations’ of our daily life. For a child this </w:t>
      </w:r>
      <w:r>
        <w:rPr>
          <w:rFonts w:asciiTheme="minorHAnsi" w:hAnsiTheme="minorHAnsi" w:cs="Arial"/>
          <w:color w:val="000000"/>
          <w:sz w:val="22"/>
          <w:szCs w:val="22"/>
        </w:rPr>
        <w:t>usually is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k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indergarten</w:t>
      </w:r>
      <w:r>
        <w:rPr>
          <w:rFonts w:asciiTheme="minorHAnsi" w:hAnsiTheme="minorHAnsi" w:cs="Arial"/>
          <w:color w:val="000000"/>
          <w:sz w:val="22"/>
          <w:szCs w:val="22"/>
        </w:rPr>
        <w:t>/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school, self</w:t>
      </w:r>
      <w:r>
        <w:rPr>
          <w:rFonts w:asciiTheme="minorHAnsi" w:hAnsiTheme="minorHAnsi" w:cs="Arial"/>
          <w:color w:val="000000"/>
          <w:sz w:val="22"/>
          <w:szCs w:val="22"/>
        </w:rPr>
        <w:t>-c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are or play.</w:t>
      </w:r>
    </w:p>
    <w:p w14:paraId="03114B09" w14:textId="77777777" w:rsidR="008A68AF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497858DC" w14:textId="77777777" w:rsidR="008A68AF" w:rsidRPr="00752558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Occupational Therapy works towards helping to make ‘life easier’ for children with developmental challenges.</w:t>
      </w:r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28F5B96E" w14:textId="77777777" w:rsidR="008A68AF" w:rsidRDefault="008A68AF" w:rsidP="008A68AF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AU"/>
        </w:rPr>
      </w:pPr>
    </w:p>
    <w:p w14:paraId="75D782B4" w14:textId="77777777" w:rsidR="008A68AF" w:rsidRPr="005C19F2" w:rsidRDefault="008A68AF" w:rsidP="008A68AF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</w:pPr>
      <w:r w:rsidRPr="005C19F2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WHEN TO SEEK SUPPORT</w:t>
      </w:r>
    </w:p>
    <w:p w14:paraId="67BE3A1C" w14:textId="77777777" w:rsidR="008A68AF" w:rsidRDefault="008A68AF" w:rsidP="008A68AF">
      <w:pPr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07C834CB" w14:textId="77777777" w:rsidR="008A68AF" w:rsidRPr="00DC2B39" w:rsidRDefault="008A68AF" w:rsidP="008A68AF">
      <w:pPr>
        <w:spacing w:after="160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If you have a child who has challenges with any of the following, an Occupational Therapist may be able to assist:</w:t>
      </w:r>
    </w:p>
    <w:p w14:paraId="269E0373" w14:textId="77777777" w:rsidR="008A68AF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Concentra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ting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(on one thing at a time) and behav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appropriately</w:t>
      </w:r>
    </w:p>
    <w:p w14:paraId="16F712FE" w14:textId="77777777" w:rsidR="008A68AF" w:rsidRPr="000255E7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Sensory Processing (for concentration and learning):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sensory reactions within the body or in response to external stimulus which 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 xml:space="preserve">may 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impact concentration, behaviour and learning.</w:t>
      </w:r>
    </w:p>
    <w:p w14:paraId="1FA0674D" w14:textId="77777777" w:rsidR="008A68AF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Finger skills (Fine Motor skills):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pencil and scissor skills (colouring, drawing, writing), opening lunch bags, manipulating toothbrushes, tying shoelaces.</w:t>
      </w:r>
    </w:p>
    <w:p w14:paraId="67A7C452" w14:textId="77777777" w:rsidR="008A68AF" w:rsidRPr="000255E7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Whole body skills (Gross Motor skills):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running, jumping, swimming, bike riding ball skills, posture at the table.</w:t>
      </w:r>
    </w:p>
    <w:p w14:paraId="2A236557" w14:textId="77777777" w:rsidR="008A68AF" w:rsidRPr="000255E7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Develop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independence in self-care (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 xml:space="preserve">mealtimes, 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dressing, toileting etc) </w:t>
      </w:r>
    </w:p>
    <w:p w14:paraId="2AF3957F" w14:textId="77777777" w:rsidR="008A68AF" w:rsidRPr="000255E7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Organi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sing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themselves (such as for playing a game, or packing their bags for school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/kinder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)</w:t>
      </w:r>
    </w:p>
    <w:p w14:paraId="5DBAE946" w14:textId="77777777" w:rsidR="008A68AF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Play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(both alone and with others)</w:t>
      </w:r>
    </w:p>
    <w:p w14:paraId="66940ED9" w14:textId="77777777" w:rsidR="008A68AF" w:rsidRPr="009B27AA" w:rsidRDefault="008A68AF" w:rsidP="008A68AF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Self-Management: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general organization, keeping track of personal items, understanding time, and using money.</w:t>
      </w:r>
    </w:p>
    <w:p w14:paraId="590A94AA" w14:textId="77777777" w:rsidR="008A68AF" w:rsidRPr="00752558" w:rsidRDefault="008A68AF" w:rsidP="008A68AF">
      <w:pPr>
        <w:rPr>
          <w:rFonts w:asciiTheme="minorHAnsi" w:hAnsiTheme="minorHAnsi" w:cs="Arial"/>
          <w:b/>
          <w:sz w:val="22"/>
          <w:szCs w:val="22"/>
        </w:rPr>
      </w:pPr>
    </w:p>
    <w:p w14:paraId="05F624F0" w14:textId="77777777" w:rsidR="008A68AF" w:rsidRPr="005C19F2" w:rsidRDefault="008A68AF" w:rsidP="008A68AF">
      <w:pPr>
        <w:rPr>
          <w:rFonts w:asciiTheme="minorHAnsi" w:hAnsiTheme="minorHAnsi" w:cs="Arial"/>
          <w:b/>
          <w:sz w:val="28"/>
          <w:szCs w:val="28"/>
        </w:rPr>
      </w:pPr>
      <w:r w:rsidRPr="005C19F2">
        <w:rPr>
          <w:rFonts w:asciiTheme="minorHAnsi" w:hAnsiTheme="minorHAnsi" w:cs="Arial"/>
          <w:b/>
          <w:sz w:val="28"/>
          <w:szCs w:val="28"/>
        </w:rPr>
        <w:t>HOW TO REFER</w:t>
      </w:r>
    </w:p>
    <w:p w14:paraId="4EF3C33C" w14:textId="77777777" w:rsidR="008A68AF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7895A98A" w14:textId="77777777" w:rsidR="008A68AF" w:rsidRPr="00DC2B39" w:rsidRDefault="008A68AF" w:rsidP="008A68AF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Parents/Guardians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 xml:space="preserve"> can call a Private Occupational Therapist of choice and make an appointment for their child</w:t>
      </w:r>
      <w:r>
        <w:rPr>
          <w:rFonts w:asciiTheme="minorHAnsi" w:hAnsiTheme="minorHAnsi" w:cs="Arial"/>
          <w:color w:val="000000"/>
          <w:sz w:val="22"/>
          <w:szCs w:val="22"/>
        </w:rPr>
        <w:t>; a referral is not required, unless you wish to access Medicare rebates (see below)</w:t>
      </w:r>
    </w:p>
    <w:p w14:paraId="2095FDAF" w14:textId="77777777" w:rsidR="008A68AF" w:rsidRPr="00752558" w:rsidRDefault="008A68AF" w:rsidP="008A68AF">
      <w:pPr>
        <w:spacing w:before="100" w:beforeAutospacing="1" w:after="100" w:afterAutospacing="1"/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The following list contains a variety of 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>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ccupational 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>T</w:t>
      </w:r>
      <w:r>
        <w:rPr>
          <w:rFonts w:asciiTheme="minorHAnsi" w:hAnsiTheme="minorHAnsi" w:cs="Arial"/>
          <w:color w:val="000000"/>
          <w:sz w:val="22"/>
          <w:szCs w:val="22"/>
        </w:rPr>
        <w:t>herapists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 xml:space="preserve"> in the Wyndham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- this list is not exhaustive and the PSFO Service do not endorse any service listed.  Please contact the service direct for more information and details of charges.  </w:t>
      </w:r>
      <w:r w:rsidRPr="004407FA">
        <w:rPr>
          <w:rFonts w:asciiTheme="minorHAnsi" w:hAnsiTheme="minorHAnsi"/>
          <w:sz w:val="22"/>
          <w:szCs w:val="22"/>
        </w:rPr>
        <w:t xml:space="preserve">You can also refer to OT Australia website to search for an Occupational Therapist within your area </w:t>
      </w:r>
      <w:r>
        <w:rPr>
          <w:rFonts w:asciiTheme="minorHAnsi" w:hAnsiTheme="minorHAnsi"/>
          <w:sz w:val="22"/>
          <w:szCs w:val="22"/>
        </w:rPr>
        <w:t>on</w:t>
      </w:r>
      <w:r w:rsidRPr="004407FA"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Pr="00CD5D31">
          <w:rPr>
            <w:rStyle w:val="Hyperlink"/>
            <w:rFonts w:asciiTheme="minorHAnsi" w:eastAsiaTheme="majorEastAsia" w:hAnsiTheme="minorHAnsi"/>
            <w:sz w:val="22"/>
            <w:szCs w:val="22"/>
          </w:rPr>
          <w:t>www.otaus.com.au</w:t>
        </w:r>
      </w:hyperlink>
      <w:r w:rsidRPr="004407FA">
        <w:rPr>
          <w:rFonts w:asciiTheme="minorHAnsi" w:hAnsiTheme="minorHAnsi"/>
          <w:sz w:val="22"/>
          <w:szCs w:val="22"/>
        </w:rPr>
        <w:t xml:space="preserve"> and go to the “Find an OT” link.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</w:t>
      </w:r>
    </w:p>
    <w:p w14:paraId="3531E171" w14:textId="77777777" w:rsidR="008A68AF" w:rsidRDefault="008A68AF" w:rsidP="008A68AF">
      <w:pPr>
        <w:outlineLvl w:val="1"/>
        <w:rPr>
          <w:rFonts w:asciiTheme="minorHAnsi" w:hAnsiTheme="minorHAnsi"/>
          <w:sz w:val="22"/>
          <w:szCs w:val="22"/>
        </w:rPr>
      </w:pPr>
      <w:r w:rsidRPr="00752558">
        <w:rPr>
          <w:rFonts w:asciiTheme="minorHAnsi" w:hAnsiTheme="minorHAnsi" w:cs="Arial"/>
          <w:color w:val="000000"/>
          <w:sz w:val="22"/>
          <w:szCs w:val="22"/>
        </w:rPr>
        <w:t>Families may be able to obtain Medicare rebates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(up to 5 allied health rebates per calendar year) to patients who are referred by a GP under the Chronic Disease Management Plan (CDMP) - p</w:t>
      </w:r>
      <w:r>
        <w:rPr>
          <w:rFonts w:asciiTheme="minorHAnsi" w:hAnsiTheme="minorHAnsi"/>
          <w:sz w:val="22"/>
          <w:szCs w:val="22"/>
        </w:rPr>
        <w:t>lease refer to the section “</w:t>
      </w:r>
      <w:r w:rsidRPr="001849EE">
        <w:rPr>
          <w:rFonts w:asciiTheme="minorHAnsi" w:hAnsiTheme="minorHAnsi"/>
          <w:b/>
          <w:sz w:val="22"/>
          <w:szCs w:val="22"/>
        </w:rPr>
        <w:t>How to get Medicare rebates for seeing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1849EE">
        <w:rPr>
          <w:rFonts w:asciiTheme="minorHAnsi" w:hAnsiTheme="minorHAnsi"/>
          <w:b/>
          <w:sz w:val="22"/>
          <w:szCs w:val="22"/>
        </w:rPr>
        <w:t>therapists</w:t>
      </w:r>
      <w:r>
        <w:rPr>
          <w:rFonts w:asciiTheme="minorHAnsi" w:hAnsiTheme="minorHAnsi"/>
          <w:sz w:val="22"/>
          <w:szCs w:val="22"/>
        </w:rPr>
        <w:t xml:space="preserve">” on </w:t>
      </w:r>
      <w:r w:rsidRPr="00A54214">
        <w:rPr>
          <w:rFonts w:asciiTheme="minorHAnsi" w:hAnsiTheme="minorHAnsi"/>
          <w:sz w:val="22"/>
          <w:szCs w:val="22"/>
        </w:rPr>
        <w:t xml:space="preserve">page </w:t>
      </w:r>
      <w:r>
        <w:rPr>
          <w:rFonts w:asciiTheme="minorHAnsi" w:hAnsiTheme="minorHAnsi"/>
          <w:sz w:val="22"/>
          <w:szCs w:val="22"/>
        </w:rPr>
        <w:t>49</w:t>
      </w:r>
      <w:r w:rsidRPr="0063201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 more information.</w:t>
      </w:r>
    </w:p>
    <w:p w14:paraId="55A26EBC" w14:textId="77777777" w:rsidR="008A68AF" w:rsidRDefault="008A68AF" w:rsidP="008A68AF">
      <w:pPr>
        <w:outlineLvl w:val="1"/>
        <w:rPr>
          <w:rFonts w:asciiTheme="minorHAnsi" w:hAnsiTheme="minorHAnsi"/>
          <w:sz w:val="22"/>
          <w:szCs w:val="22"/>
        </w:rPr>
      </w:pPr>
    </w:p>
    <w:p w14:paraId="537F1576" w14:textId="77777777" w:rsidR="008A68AF" w:rsidRDefault="008A68AF" w:rsidP="008A68AF">
      <w:pPr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*Please Note* Children may be eligible for Community Health OT through IPC Health. </w:t>
      </w:r>
    </w:p>
    <w:p w14:paraId="4D6730AD" w14:textId="77777777" w:rsidR="008A68AF" w:rsidRDefault="008A68AF" w:rsidP="008A68AF">
      <w:pPr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There are criteria that must be met </w:t>
      </w:r>
      <w:proofErr w:type="gramStart"/>
      <w:r>
        <w:rPr>
          <w:rFonts w:asciiTheme="minorHAnsi" w:hAnsiTheme="minorHAnsi"/>
          <w:sz w:val="22"/>
          <w:szCs w:val="22"/>
        </w:rPr>
        <w:t>in order to</w:t>
      </w:r>
      <w:proofErr w:type="gramEnd"/>
      <w:r>
        <w:rPr>
          <w:rFonts w:asciiTheme="minorHAnsi" w:hAnsiTheme="minorHAnsi"/>
          <w:sz w:val="22"/>
          <w:szCs w:val="22"/>
        </w:rPr>
        <w:t xml:space="preserve"> be eligible. </w:t>
      </w:r>
    </w:p>
    <w:p w14:paraId="0AC32A67" w14:textId="332C1A3E" w:rsidR="008A68AF" w:rsidRPr="009B27AA" w:rsidRDefault="008A68AF" w:rsidP="008A68AF">
      <w:pPr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eligibility criteria please contact your local IPC Health Service </w:t>
      </w:r>
      <w:hyperlink r:id="rId6" w:history="1">
        <w:r w:rsidRPr="00ED2278">
          <w:rPr>
            <w:rStyle w:val="Hyperlink"/>
            <w:rFonts w:asciiTheme="minorHAnsi" w:hAnsiTheme="minorHAnsi"/>
            <w:sz w:val="18"/>
            <w:szCs w:val="18"/>
          </w:rPr>
          <w:t>https://www.ipchealth.com.au/locations/</w:t>
        </w:r>
      </w:hyperlink>
      <w:r>
        <w:rPr>
          <w:rFonts w:asciiTheme="minorHAnsi" w:hAnsiTheme="minorHAnsi"/>
          <w:sz w:val="22"/>
          <w:szCs w:val="22"/>
        </w:rPr>
        <w:t xml:space="preserve"> or speak to your child’s Educators / PSFO</w:t>
      </w:r>
    </w:p>
    <w:p w14:paraId="7C3E64D1" w14:textId="77777777" w:rsidR="008A68AF" w:rsidRPr="00752558" w:rsidRDefault="008A68AF" w:rsidP="008A68AF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2366"/>
        <w:gridCol w:w="3946"/>
      </w:tblGrid>
      <w:tr w:rsidR="008A68AF" w:rsidRPr="00823716" w14:paraId="4F666DA0" w14:textId="77777777" w:rsidTr="008D4DAA">
        <w:trPr>
          <w:trHeight w:val="58"/>
        </w:trPr>
        <w:tc>
          <w:tcPr>
            <w:tcW w:w="3605" w:type="dxa"/>
            <w:vMerge w:val="restart"/>
            <w:shd w:val="clear" w:color="auto" w:fill="auto"/>
          </w:tcPr>
          <w:p w14:paraId="00AE96FF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24166801"/>
            <w:r w:rsidRPr="00447ED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INSPIRING POSSIBILITIES</w:t>
            </w:r>
          </w:p>
          <w:p w14:paraId="44E36BDC" w14:textId="77777777" w:rsidR="008A68AF" w:rsidRPr="004407FA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ADABBD" w14:textId="77777777" w:rsidR="008A68AF" w:rsidRPr="004407FA" w:rsidRDefault="008A68AF" w:rsidP="008D4DAA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</w:rPr>
              <w:t>Tel:  0400 825 344</w:t>
            </w:r>
          </w:p>
          <w:p w14:paraId="18A26EA5" w14:textId="77777777" w:rsidR="008A68AF" w:rsidRDefault="008A68AF" w:rsidP="008D4DAA">
            <w:pPr>
              <w:rPr>
                <w:rFonts w:asciiTheme="minorHAnsi" w:eastAsiaTheme="majorEastAsia" w:hAnsiTheme="minorHAnsi" w:cs="Arial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sz w:val="22"/>
                <w:szCs w:val="22"/>
              </w:rPr>
              <w:t>Email:  charlievella@bigpond.com</w:t>
            </w:r>
          </w:p>
          <w:p w14:paraId="2A7B6285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Web:  </w:t>
            </w:r>
            <w:hyperlink r:id="rId7" w:history="1">
              <w:r w:rsidRPr="001C098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www.inspiringpossibilities.com.au</w:t>
              </w:r>
            </w:hyperlink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</w:tcPr>
          <w:p w14:paraId="5A7F531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69" w:type="dxa"/>
          </w:tcPr>
          <w:p w14:paraId="61A3A432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 and Speech Therapy </w:t>
            </w:r>
          </w:p>
          <w:p w14:paraId="5DDF0241" w14:textId="77777777" w:rsidR="008A68AF" w:rsidRPr="00702B4C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(Telehealth only)</w:t>
            </w:r>
          </w:p>
        </w:tc>
      </w:tr>
      <w:tr w:rsidR="008A68AF" w:rsidRPr="00823716" w14:paraId="225ECD25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27887030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3844ABD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969" w:type="dxa"/>
          </w:tcPr>
          <w:p w14:paraId="3D813F1B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weeks for Telehealth and 2 months for face to face</w:t>
            </w:r>
          </w:p>
        </w:tc>
      </w:tr>
      <w:tr w:rsidR="008A68AF" w:rsidRPr="00823716" w14:paraId="57E3625C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29F0D238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16BD76A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69" w:type="dxa"/>
          </w:tcPr>
          <w:p w14:paraId="7D7DA301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A68AF" w:rsidRPr="00823716" w14:paraId="19BB30E6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49414D25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6939699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69" w:type="dxa"/>
          </w:tcPr>
          <w:p w14:paraId="5A94CE4C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8A68AF" w:rsidRPr="00823716" w14:paraId="03AD149B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3D4FA1A0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32F84833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69" w:type="dxa"/>
          </w:tcPr>
          <w:p w14:paraId="79F69488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8A68AF" w:rsidRPr="00823716" w14:paraId="0BB2CE4C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21FC20B4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47" w:type="dxa"/>
            <w:gridSpan w:val="2"/>
          </w:tcPr>
          <w:p w14:paraId="607F5B2D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10D9B99F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52826">
              <w:rPr>
                <w:rFonts w:asciiTheme="minorHAnsi" w:hAnsiTheme="minorHAnsi" w:cstheme="minorHAnsi"/>
                <w:sz w:val="22"/>
                <w:szCs w:val="22"/>
              </w:rPr>
              <w:t>We do after hours and weekends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A68AF" w:rsidRPr="00823716" w14:paraId="3094398E" w14:textId="77777777" w:rsidTr="008D4DAA">
        <w:trPr>
          <w:trHeight w:val="276"/>
        </w:trPr>
        <w:tc>
          <w:tcPr>
            <w:tcW w:w="3605" w:type="dxa"/>
            <w:vMerge w:val="restart"/>
            <w:shd w:val="clear" w:color="auto" w:fill="auto"/>
          </w:tcPr>
          <w:p w14:paraId="65A102AA" w14:textId="77777777" w:rsidR="008A68AF" w:rsidRPr="00C556D3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2" w:name="_Hlk124167006"/>
            <w:bookmarkEnd w:id="1"/>
            <w:r w:rsidRPr="00C556D3">
              <w:rPr>
                <w:rFonts w:ascii="Calibri" w:hAnsi="Calibri"/>
                <w:b/>
                <w:bCs/>
                <w:sz w:val="22"/>
                <w:szCs w:val="22"/>
              </w:rPr>
              <w:t>D.O.T.S OT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for Children</w:t>
            </w:r>
          </w:p>
          <w:p w14:paraId="6CF0116A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275 Princes Highway</w:t>
            </w:r>
          </w:p>
          <w:p w14:paraId="50D911A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Werribee 3030</w:t>
            </w:r>
          </w:p>
          <w:p w14:paraId="3287478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0ACEE1CE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8256 2484</w:t>
            </w:r>
          </w:p>
          <w:p w14:paraId="3DB9495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 ccteam@dotschildot.com.au</w:t>
            </w:r>
          </w:p>
          <w:p w14:paraId="083E8C16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Web:  dotschildot.com.au </w:t>
            </w:r>
          </w:p>
          <w:p w14:paraId="6290CB6E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67D937F0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69" w:type="dxa"/>
          </w:tcPr>
          <w:p w14:paraId="1343F17E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63A3">
              <w:rPr>
                <w:rFonts w:ascii="Calibri" w:hAnsi="Calibri"/>
                <w:bCs/>
                <w:sz w:val="22"/>
                <w:szCs w:val="22"/>
              </w:rPr>
              <w:t>Occupational Therapy</w:t>
            </w:r>
          </w:p>
        </w:tc>
      </w:tr>
      <w:tr w:rsidR="008A68AF" w:rsidRPr="00823716" w14:paraId="5871A8B4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4170BAB4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1CB7551F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969" w:type="dxa"/>
          </w:tcPr>
          <w:p w14:paraId="404955E9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Extensive</w:t>
            </w:r>
          </w:p>
        </w:tc>
      </w:tr>
      <w:tr w:rsidR="008A68AF" w:rsidRPr="00823716" w14:paraId="393579CD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1B61F229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1793D089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69" w:type="dxa"/>
          </w:tcPr>
          <w:p w14:paraId="1CB3CFBE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63A3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14DB10B8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538E75C7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1B493800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69" w:type="dxa"/>
          </w:tcPr>
          <w:p w14:paraId="62F61045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Yes, NDIA managed</w:t>
            </w:r>
          </w:p>
        </w:tc>
      </w:tr>
      <w:tr w:rsidR="008A68AF" w:rsidRPr="00823716" w14:paraId="0C0EE70A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331D1AAB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7E94D1F5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69" w:type="dxa"/>
          </w:tcPr>
          <w:p w14:paraId="2E479AEB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63A3"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8A68AF" w:rsidRPr="00823716" w14:paraId="7879FE71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32C230EB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47" w:type="dxa"/>
            <w:gridSpan w:val="2"/>
          </w:tcPr>
          <w:p w14:paraId="5EDB6962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2266AF6B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Clinic, School, community, Home &amp; Telehealth appointments</w:t>
            </w:r>
          </w:p>
          <w:p w14:paraId="5864550A" w14:textId="77777777" w:rsidR="008A68AF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C1F512D" w14:textId="77777777" w:rsidR="008A68AF" w:rsidRPr="001164D9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1164D9">
              <w:rPr>
                <w:rFonts w:ascii="Calibri" w:hAnsi="Calibri"/>
                <w:sz w:val="22"/>
                <w:szCs w:val="22"/>
              </w:rPr>
              <w:t>We offer various groups throughout the year, please check our social media accounts and newsletter for more details.</w:t>
            </w:r>
          </w:p>
        </w:tc>
      </w:tr>
      <w:tr w:rsidR="008A68AF" w:rsidRPr="00823716" w14:paraId="24F28AB0" w14:textId="77777777" w:rsidTr="008D4DAA">
        <w:trPr>
          <w:trHeight w:val="276"/>
        </w:trPr>
        <w:tc>
          <w:tcPr>
            <w:tcW w:w="3605" w:type="dxa"/>
            <w:vMerge w:val="restart"/>
            <w:shd w:val="clear" w:color="auto" w:fill="auto"/>
          </w:tcPr>
          <w:p w14:paraId="7B231FBF" w14:textId="77777777" w:rsidR="008A68AF" w:rsidRPr="00822CAE" w:rsidRDefault="008A68AF" w:rsidP="008D4DA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822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HORIZON ALLIED HEALTH</w:t>
            </w:r>
          </w:p>
          <w:p w14:paraId="0D85D568" w14:textId="77777777" w:rsidR="008A68AF" w:rsidRPr="00B61C8C" w:rsidRDefault="008A68AF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ccupational </w:t>
            </w: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herapy &amp;</w:t>
            </w: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 xml:space="preserve"> Speech Therapy Services</w:t>
            </w:r>
          </w:p>
          <w:p w14:paraId="6258A35D" w14:textId="77777777" w:rsidR="008A68AF" w:rsidRPr="00B61C8C" w:rsidRDefault="008A68AF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 xml:space="preserve">Tel:  1300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389 422</w:t>
            </w:r>
          </w:p>
          <w:p w14:paraId="7D80038B" w14:textId="77777777" w:rsidR="008A68AF" w:rsidRDefault="008A68AF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 xml:space="preserve">Email:  </w:t>
            </w:r>
          </w:p>
          <w:p w14:paraId="3314E6C1" w14:textId="77777777" w:rsidR="008A68AF" w:rsidRPr="00B61C8C" w:rsidRDefault="008A68AF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7F2">
              <w:rPr>
                <w:rFonts w:asciiTheme="minorHAnsi" w:hAnsiTheme="minorHAnsi" w:cstheme="minorHAnsi"/>
                <w:sz w:val="22"/>
                <w:szCs w:val="22"/>
              </w:rPr>
              <w:t>admin@horizonalliedhealth.com.au</w:t>
            </w:r>
          </w:p>
          <w:p w14:paraId="43E54C4F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Web: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orizonalliedhealth</w:t>
            </w: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.com.au</w:t>
            </w:r>
          </w:p>
        </w:tc>
        <w:tc>
          <w:tcPr>
            <w:tcW w:w="2378" w:type="dxa"/>
          </w:tcPr>
          <w:p w14:paraId="4EAD5681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69" w:type="dxa"/>
          </w:tcPr>
          <w:p w14:paraId="6ADC6A9A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Occupational Therapy</w:t>
            </w:r>
          </w:p>
        </w:tc>
      </w:tr>
      <w:tr w:rsidR="008A68AF" w:rsidRPr="00823716" w14:paraId="5D0216AB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07BF356B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4D70F52E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969" w:type="dxa"/>
          </w:tcPr>
          <w:p w14:paraId="017ABF1B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2-4 weeks</w:t>
            </w:r>
          </w:p>
        </w:tc>
      </w:tr>
      <w:tr w:rsidR="008A68AF" w:rsidRPr="00823716" w14:paraId="15308E60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342C903D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2CA64B9A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69" w:type="dxa"/>
          </w:tcPr>
          <w:p w14:paraId="02AF2BD0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8A68AF" w:rsidRPr="00823716" w14:paraId="0949B4BE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02D2BB1E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696127E4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69" w:type="dxa"/>
          </w:tcPr>
          <w:p w14:paraId="4F44464C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8A68AF" w:rsidRPr="00823716" w14:paraId="7F3FBE35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6BA79C69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18285B9D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69" w:type="dxa"/>
          </w:tcPr>
          <w:p w14:paraId="5F4F4610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Medicare registered</w:t>
            </w:r>
          </w:p>
        </w:tc>
      </w:tr>
      <w:tr w:rsidR="008A68AF" w:rsidRPr="00823716" w14:paraId="79AF9B79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4B70F4C2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47" w:type="dxa"/>
            <w:gridSpan w:val="2"/>
          </w:tcPr>
          <w:p w14:paraId="476A99E8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F9F348B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Occupational therapy services available on Saturdays</w:t>
            </w:r>
          </w:p>
        </w:tc>
      </w:tr>
      <w:tr w:rsidR="008A68AF" w:rsidRPr="00823716" w14:paraId="53C92C2C" w14:textId="77777777" w:rsidTr="008D4DAA">
        <w:trPr>
          <w:trHeight w:val="276"/>
        </w:trPr>
        <w:tc>
          <w:tcPr>
            <w:tcW w:w="3605" w:type="dxa"/>
            <w:vMerge w:val="restart"/>
            <w:shd w:val="clear" w:color="auto" w:fill="auto"/>
          </w:tcPr>
          <w:p w14:paraId="60EC6F22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447ED3">
              <w:rPr>
                <w:rFonts w:asciiTheme="minorHAnsi" w:hAnsiTheme="minorHAnsi"/>
                <w:b/>
                <w:sz w:val="22"/>
                <w:szCs w:val="22"/>
              </w:rPr>
              <w:t xml:space="preserve">LEAPFROG THERAPY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PTY LTD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970670E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Paediatric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Occupational Therapy Service</w:t>
            </w:r>
          </w:p>
          <w:p w14:paraId="182E8005" w14:textId="77777777" w:rsidR="008A68AF" w:rsidRPr="004407FA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F203ED" w14:textId="77777777" w:rsidR="008A68AF" w:rsidRPr="004407FA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Mail Address:</w:t>
            </w:r>
          </w:p>
          <w:p w14:paraId="418D7935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Level 1, Suites 1&amp;2, </w:t>
            </w:r>
          </w:p>
          <w:p w14:paraId="6B6FC57C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 Doncaster Road</w:t>
            </w:r>
          </w:p>
          <w:p w14:paraId="39F82114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Balwyn North 3104</w:t>
            </w:r>
          </w:p>
          <w:p w14:paraId="7F19DFFE" w14:textId="77777777" w:rsidR="008A68AF" w:rsidRPr="004407FA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B30A69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Mob: 0406 508 281</w:t>
            </w:r>
          </w:p>
          <w:p w14:paraId="55A330CA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939CA2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  support</w:t>
            </w:r>
            <w:r w:rsidRPr="00C35DCE">
              <w:rPr>
                <w:rFonts w:asciiTheme="minorHAnsi" w:hAnsiTheme="minorHAnsi"/>
                <w:sz w:val="22"/>
                <w:szCs w:val="22"/>
              </w:rPr>
              <w:t>@leapfrogtherapy.com.au</w:t>
            </w:r>
          </w:p>
          <w:p w14:paraId="69ECD83A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Web:  www.leapfrogtherapy.com.au </w:t>
            </w:r>
          </w:p>
        </w:tc>
        <w:tc>
          <w:tcPr>
            <w:tcW w:w="2378" w:type="dxa"/>
          </w:tcPr>
          <w:p w14:paraId="3E302022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69" w:type="dxa"/>
          </w:tcPr>
          <w:p w14:paraId="574D83E1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Occupational Therapy</w:t>
            </w:r>
          </w:p>
        </w:tc>
      </w:tr>
      <w:tr w:rsidR="008A68AF" w:rsidRPr="00823716" w14:paraId="718A5D3C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67B0813A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795A87D3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969" w:type="dxa"/>
          </w:tcPr>
          <w:p w14:paraId="2119B03A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A68AF" w:rsidRPr="00823716" w14:paraId="4F361394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6427C187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64384643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69" w:type="dxa"/>
          </w:tcPr>
          <w:p w14:paraId="5DEC5998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A68AF" w:rsidRPr="00823716" w14:paraId="664DB17A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6899FC2A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766BCA92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69" w:type="dxa"/>
          </w:tcPr>
          <w:p w14:paraId="204731C9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8A68AF" w:rsidRPr="00823716" w14:paraId="2F0986F1" w14:textId="77777777" w:rsidTr="008D4DAA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4D9E7DC5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544BD059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69" w:type="dxa"/>
          </w:tcPr>
          <w:p w14:paraId="7B84C1BE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 (with care plan from GP)</w:t>
            </w:r>
          </w:p>
        </w:tc>
      </w:tr>
      <w:tr w:rsidR="008A68AF" w:rsidRPr="00823716" w14:paraId="71F9FAF9" w14:textId="77777777" w:rsidTr="008D4DAA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1B8A9B34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47" w:type="dxa"/>
            <w:gridSpan w:val="2"/>
          </w:tcPr>
          <w:p w14:paraId="2F70D097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15FEFB43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Occupational Therapists at Leapfrog are specialists in </w:t>
            </w:r>
            <w:proofErr w:type="spellStart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Paediatrics</w:t>
            </w:r>
            <w:proofErr w:type="spellEnd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 with a particular focus on developmental and learning challenges and disabilities.  We work with children of all ages and abilities with and without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diagnosis.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We have a clinic in North Balwyn and are a community-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based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 that works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 in kindergartens, schools and homes of children in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inner 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Western and Eastern suburbs of Melbourne.  Just some of the things we can help with are skills needed in the classroom such as fine motor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kills and staying on task; self-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care skills leading to independence appropriate for the child's age;  play/social skills such as emotional regulation and understanding social cues and recreation skills to improve hand-eye coordination and balance.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Assessments and therapy are conducted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 our Balwyn North clinic, 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child's home, school or kindergarten.  Our therapists can also assist with SWEP applications and with NDIS application/review supporting documentation.</w:t>
            </w:r>
          </w:p>
        </w:tc>
      </w:tr>
    </w:tbl>
    <w:p w14:paraId="1E1E2728" w14:textId="3DF77864" w:rsidR="008A68AF" w:rsidRDefault="008A68AF" w:rsidP="008A68AF">
      <w:r>
        <w:br w:type="page"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268"/>
        <w:gridCol w:w="110"/>
        <w:gridCol w:w="4001"/>
      </w:tblGrid>
      <w:tr w:rsidR="008A68AF" w:rsidRPr="00823716" w14:paraId="448461AC" w14:textId="77777777" w:rsidTr="008D4DAA">
        <w:trPr>
          <w:trHeight w:val="58"/>
        </w:trPr>
        <w:tc>
          <w:tcPr>
            <w:tcW w:w="3573" w:type="dxa"/>
            <w:vMerge w:val="restart"/>
            <w:shd w:val="clear" w:color="auto" w:fill="auto"/>
          </w:tcPr>
          <w:p w14:paraId="05D0F763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7ED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LANGUAGE FOR LIFE SPEECH PATHOLOGY</w:t>
            </w:r>
          </w:p>
          <w:p w14:paraId="3CAF39E0" w14:textId="77777777" w:rsidR="008A68AF" w:rsidRPr="009F5E66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94C26F6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697F6403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Derrimut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572CAD3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Hoppers Crossing 3029</w:t>
            </w:r>
          </w:p>
          <w:p w14:paraId="67FE06EC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175C73D0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8714 1751 / 1300 9898 07</w:t>
            </w:r>
          </w:p>
          <w:p w14:paraId="50D3B180" w14:textId="77777777" w:rsidR="008A68AF" w:rsidRPr="009F5E66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644D6B84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F14BC6">
              <w:rPr>
                <w:rFonts w:ascii="Calibri" w:hAnsi="Calibri"/>
                <w:sz w:val="22"/>
                <w:szCs w:val="22"/>
              </w:rPr>
              <w:t>enquiries@languageforlife.com.au</w:t>
            </w:r>
          </w:p>
          <w:p w14:paraId="09229600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0EE138D2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Web: languageforlife.com.au </w:t>
            </w:r>
          </w:p>
          <w:p w14:paraId="714D9A51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92600F3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FF36EE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111" w:type="dxa"/>
            <w:gridSpan w:val="2"/>
          </w:tcPr>
          <w:p w14:paraId="46EB1B55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OT, Speech Therapy, Psychology, Physiotherapy, Dietetic, Art Therapy &amp; Music Therapy, Counselling, Social Worker, Plan Management, Audiology, Support Coordination, Allied Health Assistance, NDIS Funding Application Assistance, and Household Tasks, Positive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Support</w:t>
            </w:r>
          </w:p>
        </w:tc>
      </w:tr>
      <w:tr w:rsidR="008A68AF" w:rsidRPr="00823716" w14:paraId="63F61A58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25A3DC80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4EEC40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4111" w:type="dxa"/>
            <w:gridSpan w:val="2"/>
          </w:tcPr>
          <w:p w14:paraId="60CA0D3E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>In-Clinic Sessions:</w:t>
            </w:r>
          </w:p>
          <w:p w14:paraId="426AF3FE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>Speech, OT and Psychology: In-clinic sessions – 12 months</w:t>
            </w:r>
          </w:p>
          <w:p w14:paraId="1C1F2367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 xml:space="preserve">Art Therapy, Dietetics, Physiotherapy – Spots available </w:t>
            </w:r>
          </w:p>
          <w:p w14:paraId="719DEEDF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1D3A7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>Mobile Therapy (areas covered):</w:t>
            </w:r>
          </w:p>
          <w:p w14:paraId="3C818436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>OT – Southern Melbourne – Spots available/ Western Melbourne – 12 months waitlist</w:t>
            </w:r>
          </w:p>
          <w:p w14:paraId="4FB9DD97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>Speech Therapy – Central Melbourne – Spots available/ Western Melbourne – 12 months waitlist</w:t>
            </w:r>
          </w:p>
          <w:p w14:paraId="2876B8C2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 xml:space="preserve">Physiotherapy – Northern Melbourne, </w:t>
            </w:r>
            <w:proofErr w:type="gramStart"/>
            <w:r w:rsidRPr="003F496D">
              <w:rPr>
                <w:rFonts w:ascii="Calibri" w:hAnsi="Calibri" w:cs="Calibri"/>
                <w:sz w:val="22"/>
                <w:szCs w:val="22"/>
              </w:rPr>
              <w:t>South East</w:t>
            </w:r>
            <w:proofErr w:type="gramEnd"/>
            <w:r w:rsidRPr="003F496D">
              <w:rPr>
                <w:rFonts w:ascii="Calibri" w:hAnsi="Calibri" w:cs="Calibri"/>
                <w:sz w:val="22"/>
                <w:szCs w:val="22"/>
              </w:rPr>
              <w:t xml:space="preserve"> Melbourne – Spots available </w:t>
            </w:r>
          </w:p>
          <w:p w14:paraId="6D9AA837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 xml:space="preserve">Music Therapy – Western Melbourne, Preston – Spots available </w:t>
            </w:r>
          </w:p>
          <w:p w14:paraId="61343998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2608D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>Telehealth Sessions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are available</w:t>
            </w:r>
            <w:r w:rsidRPr="003F496D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98EBD04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>Telehealth sessions for Speech therapy, OT, Psychology, Dietetics, Music Therapy, Art Therapy, Social Worker and Counselling and NO WAITLIST</w:t>
            </w:r>
          </w:p>
        </w:tc>
      </w:tr>
      <w:tr w:rsidR="008A68AF" w:rsidRPr="00823716" w14:paraId="4C309534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735D7E47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C2619A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111" w:type="dxa"/>
            <w:gridSpan w:val="2"/>
          </w:tcPr>
          <w:p w14:paraId="10273BDF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A68AF" w:rsidRPr="00823716" w14:paraId="2DBBC3C2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7ED8D8C2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0087C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111" w:type="dxa"/>
            <w:gridSpan w:val="2"/>
          </w:tcPr>
          <w:p w14:paraId="0F64EBEE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8A68AF" w:rsidRPr="00823716" w14:paraId="70CAAD36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1751A918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D0B95D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111" w:type="dxa"/>
            <w:gridSpan w:val="2"/>
          </w:tcPr>
          <w:p w14:paraId="0C63EEBE" w14:textId="77777777" w:rsidR="008A68AF" w:rsidRPr="0092642C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8A68AF" w:rsidRPr="00823716" w14:paraId="5C174C14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2A63E7AE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3"/>
          </w:tcPr>
          <w:p w14:paraId="55BBC9D0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>Additional Info: </w:t>
            </w:r>
          </w:p>
          <w:p w14:paraId="203A14F8" w14:textId="77777777" w:rsidR="008A68AF" w:rsidRPr="003F496D" w:rsidRDefault="008A68AF" w:rsidP="008A68AF">
            <w:pPr>
              <w:numPr>
                <w:ilvl w:val="0"/>
                <w:numId w:val="6"/>
              </w:numPr>
              <w:tabs>
                <w:tab w:val="clear" w:pos="720"/>
              </w:tabs>
              <w:spacing w:after="100" w:afterAutospacing="1"/>
              <w:ind w:left="317" w:hanging="241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 xml:space="preserve">We accept clients across Australia for Telehealth Therapy sessions (online video sessions done via Zoom). </w:t>
            </w:r>
          </w:p>
          <w:p w14:paraId="6F4330DA" w14:textId="77777777" w:rsidR="008A68AF" w:rsidRPr="003F496D" w:rsidRDefault="008A68AF" w:rsidP="008A68AF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7" w:hanging="241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 xml:space="preserve">Experienced therapists working with children, adolescents, adults and aged. </w:t>
            </w:r>
          </w:p>
          <w:p w14:paraId="7FB61553" w14:textId="77777777" w:rsidR="008A68AF" w:rsidRPr="003F496D" w:rsidRDefault="008A68AF" w:rsidP="008A68AF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7" w:hanging="241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 xml:space="preserve">Apart from Therapy services we also provide Plan management Service, Support Coordination, NDIS Funding Application Assistance, and Household Tasks. </w:t>
            </w:r>
          </w:p>
          <w:p w14:paraId="075D145B" w14:textId="77777777" w:rsidR="008A68AF" w:rsidRPr="003F496D" w:rsidRDefault="008A68AF" w:rsidP="008A68AF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7" w:hanging="241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sz w:val="22"/>
                <w:szCs w:val="22"/>
              </w:rPr>
              <w:t xml:space="preserve">From 2025 onwards, we have included the new Therapy services, Audiology, Allied Health Assistance and Positive Behavioral Support </w:t>
            </w:r>
          </w:p>
          <w:p w14:paraId="18E29CA3" w14:textId="77777777" w:rsidR="008A68AF" w:rsidRPr="003F496D" w:rsidRDefault="008A68AF" w:rsidP="008D4DAA">
            <w:pPr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Diverse range of expertise area services: </w:t>
            </w:r>
          </w:p>
          <w:p w14:paraId="489FC7D2" w14:textId="59D27330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after="100" w:afterAutospacing="1"/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>Speech: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 Autism, Articulation difficulties, Language, Fluency (stuttering) and Literacy, learning difficulties </w:t>
            </w:r>
            <w:proofErr w:type="gramStart"/>
            <w:r w:rsidRPr="003F496D">
              <w:rPr>
                <w:rFonts w:ascii="Calibri" w:hAnsi="Calibri" w:cs="Calibri"/>
                <w:sz w:val="22"/>
                <w:szCs w:val="22"/>
              </w:rPr>
              <w:t>in the area of</w:t>
            </w:r>
            <w:proofErr w:type="gramEnd"/>
            <w:r w:rsidRPr="003F496D">
              <w:rPr>
                <w:rFonts w:ascii="Calibri" w:hAnsi="Calibri" w:cs="Calibri"/>
                <w:sz w:val="22"/>
                <w:szCs w:val="22"/>
              </w:rPr>
              <w:t xml:space="preserve"> Social Skills, handwriting, activities of daily living, sensory skills and adults with swallowing and communication difficulties. </w:t>
            </w:r>
          </w:p>
          <w:p w14:paraId="34C19C61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>Psychology: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 Post traumatic stress disorder (PTSD), Anxiety, Depression, Autism, ADHD, Addiction, Interpersonal relationship issues, Eating disorders, Grief &amp; Loss </w:t>
            </w:r>
          </w:p>
          <w:p w14:paraId="02990DF5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>Occupational Therapy: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 Developmental Disorders, Autism Spectrum Disorder, Intellectual Disability, Behavioral Issues, Mood disorders (</w:t>
            </w:r>
            <w:proofErr w:type="spellStart"/>
            <w:r w:rsidRPr="003F496D">
              <w:rPr>
                <w:rFonts w:ascii="Calibri" w:hAnsi="Calibri" w:cs="Calibri"/>
                <w:sz w:val="22"/>
                <w:szCs w:val="22"/>
              </w:rPr>
              <w:t>eg</w:t>
            </w:r>
            <w:proofErr w:type="spellEnd"/>
            <w:r w:rsidRPr="003F496D">
              <w:rPr>
                <w:rFonts w:ascii="Calibri" w:hAnsi="Calibri" w:cs="Calibri"/>
                <w:sz w:val="22"/>
                <w:szCs w:val="22"/>
              </w:rPr>
              <w:t xml:space="preserve"> depression), Anxiety disorders, Cerebral Palsy, DIR </w:t>
            </w:r>
            <w:proofErr w:type="spellStart"/>
            <w:r w:rsidRPr="003F496D">
              <w:rPr>
                <w:rFonts w:ascii="Calibri" w:hAnsi="Calibri" w:cs="Calibri"/>
                <w:sz w:val="22"/>
                <w:szCs w:val="22"/>
              </w:rPr>
              <w:t>Floortime</w:t>
            </w:r>
            <w:proofErr w:type="spellEnd"/>
            <w:r w:rsidRPr="003F496D">
              <w:rPr>
                <w:rFonts w:ascii="Calibri" w:hAnsi="Calibri" w:cs="Calibri"/>
                <w:sz w:val="22"/>
                <w:szCs w:val="22"/>
              </w:rPr>
              <w:t xml:space="preserve">, Learn to Play (Karen Stagnitti), Parent </w:t>
            </w:r>
            <w:r w:rsidRPr="003F496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Coaching, SPARK communication (Hanen strategies), Handwriting, Sensory Processing </w:t>
            </w:r>
          </w:p>
          <w:p w14:paraId="44B925E1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>Physiotherapy: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 Hands-on treatment, exercise prescription and management techniques to prevent and minimize the impact of injury, coordination issues, abnormal tone, acquired orthopedic injuries and movement disorders like cerebral palsy. </w:t>
            </w:r>
          </w:p>
          <w:p w14:paraId="0DEEF339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>Dietetics: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 Eating disorders, food intolerances and allergies, physical and cognitive disabilities, fussy eating, nutritional deficiencies and chronic diseases such as diabetes and heart disease. </w:t>
            </w:r>
          </w:p>
          <w:p w14:paraId="22F58AF4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Music Therapy: 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Acquired Brain Injury (ABI), </w:t>
            </w:r>
            <w:proofErr w:type="gramStart"/>
            <w:r w:rsidRPr="003F496D">
              <w:rPr>
                <w:rFonts w:ascii="Calibri" w:hAnsi="Calibri" w:cs="Calibri"/>
                <w:sz w:val="22"/>
                <w:szCs w:val="22"/>
              </w:rPr>
              <w:t>Autism Spectrum Disorder</w:t>
            </w:r>
            <w:proofErr w:type="gramEnd"/>
            <w:r w:rsidRPr="003F496D">
              <w:rPr>
                <w:rFonts w:ascii="Calibri" w:hAnsi="Calibri" w:cs="Calibri"/>
                <w:sz w:val="22"/>
                <w:szCs w:val="22"/>
              </w:rPr>
              <w:t xml:space="preserve"> (ASD), Dementia, Alzheimer’s, Dissociative Identity Disorder (DID), Post-Traumatic Stress Disorder (PTSD), Bipolar Disorder (BP), Depression, Down Syndrome (DS), Intellectual Palsy (ID), Cerebral Palsy (CP) </w:t>
            </w:r>
          </w:p>
          <w:p w14:paraId="40E083CA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Art Therapy: 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Autism, Spirituality wellbeing, Emotional regulation, Mental health challenges, </w:t>
            </w:r>
            <w:proofErr w:type="gramStart"/>
            <w:r w:rsidRPr="003F496D">
              <w:rPr>
                <w:rFonts w:ascii="Calibri" w:hAnsi="Calibri" w:cs="Calibri"/>
                <w:sz w:val="22"/>
                <w:szCs w:val="22"/>
              </w:rPr>
              <w:t>Navigating</w:t>
            </w:r>
            <w:proofErr w:type="gramEnd"/>
            <w:r w:rsidRPr="003F496D">
              <w:rPr>
                <w:rFonts w:ascii="Calibri" w:hAnsi="Calibri" w:cs="Calibri"/>
                <w:sz w:val="22"/>
                <w:szCs w:val="22"/>
              </w:rPr>
              <w:t xml:space="preserve"> trauma, Self-care, Relationship building, Mindfulness </w:t>
            </w:r>
          </w:p>
          <w:p w14:paraId="002CAB5D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Counselling: </w:t>
            </w:r>
            <w:r w:rsidRPr="003F496D">
              <w:rPr>
                <w:rFonts w:ascii="Calibri" w:hAnsi="Calibri" w:cs="Calibri"/>
                <w:sz w:val="22"/>
                <w:szCs w:val="22"/>
              </w:rPr>
              <w:t xml:space="preserve">Substance abuse, mental health such as anxiety, BPD and complex trauma. Family violence </w:t>
            </w:r>
          </w:p>
          <w:p w14:paraId="4CB6AD21" w14:textId="77777777" w:rsidR="008A68AF" w:rsidRPr="003F496D" w:rsidRDefault="008A68AF" w:rsidP="008A68AF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Social Worker: </w:t>
            </w:r>
            <w:r w:rsidRPr="003F496D">
              <w:rPr>
                <w:rFonts w:ascii="Calibri" w:hAnsi="Calibri" w:cs="Calibri"/>
                <w:sz w:val="22"/>
                <w:szCs w:val="22"/>
              </w:rPr>
              <w:t>Parenting</w:t>
            </w:r>
            <w:r w:rsidRPr="003F496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3F496D">
              <w:rPr>
                <w:rFonts w:ascii="Calibri" w:hAnsi="Calibri" w:cs="Calibri"/>
                <w:sz w:val="22"/>
                <w:szCs w:val="22"/>
              </w:rPr>
              <w:t>support, Prenatal and postnatal mental health, Anxiety, Neurodiversity, Social/emotional skills development, Emotional regulation, Behavior challenges.      </w:t>
            </w:r>
          </w:p>
          <w:p w14:paraId="171CBA7C" w14:textId="77777777" w:rsidR="008A68AF" w:rsidRPr="00F5338A" w:rsidRDefault="008A68AF" w:rsidP="008A68AF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F5338A">
              <w:rPr>
                <w:rFonts w:ascii="Calibri" w:hAnsi="Calibri" w:cs="Calibri"/>
                <w:sz w:val="22"/>
                <w:szCs w:val="22"/>
              </w:rPr>
              <w:t>Clinic Base/Telehealth/Home visit/School &amp; kinder visit/Group and Centre Based Activities/Therapeutic Support</w:t>
            </w:r>
          </w:p>
          <w:p w14:paraId="442AF3B3" w14:textId="77777777" w:rsidR="008A68AF" w:rsidRPr="00F5338A" w:rsidRDefault="008A68AF" w:rsidP="008A68AF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F5338A">
              <w:rPr>
                <w:rFonts w:ascii="Calibri" w:hAnsi="Calibri" w:cs="Calibri"/>
                <w:sz w:val="22"/>
                <w:szCs w:val="22"/>
              </w:rPr>
              <w:t xml:space="preserve">Online Appointment Bookings </w:t>
            </w:r>
          </w:p>
          <w:p w14:paraId="3ED3ECE6" w14:textId="77777777" w:rsidR="008A68AF" w:rsidRPr="00F5338A" w:rsidRDefault="008A68AF" w:rsidP="008A68AF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F5338A">
              <w:rPr>
                <w:rFonts w:ascii="Calibri" w:hAnsi="Calibri" w:cs="Calibri"/>
                <w:sz w:val="22"/>
                <w:szCs w:val="22"/>
              </w:rPr>
              <w:t xml:space="preserve">Assessments available for all the services </w:t>
            </w:r>
          </w:p>
          <w:p w14:paraId="63340959" w14:textId="77777777" w:rsidR="008A68AF" w:rsidRPr="00F5338A" w:rsidRDefault="008A68AF" w:rsidP="008A68AF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F5338A">
              <w:rPr>
                <w:rFonts w:ascii="Calibri" w:hAnsi="Calibri" w:cs="Calibri"/>
                <w:sz w:val="22"/>
                <w:szCs w:val="22"/>
              </w:rPr>
              <w:t>Open on Saturdays as well</w:t>
            </w:r>
          </w:p>
          <w:p w14:paraId="5E577458" w14:textId="77777777" w:rsidR="008A68AF" w:rsidRPr="00F5338A" w:rsidRDefault="008A68AF" w:rsidP="008A68AF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F5338A">
              <w:rPr>
                <w:rFonts w:ascii="Calibri" w:hAnsi="Calibri" w:cs="Calibri"/>
                <w:sz w:val="22"/>
                <w:szCs w:val="22"/>
              </w:rPr>
              <w:t xml:space="preserve">We offer group programs like Secret Agent Society (SAS) and Tuning </w:t>
            </w:r>
            <w:proofErr w:type="gramStart"/>
            <w:r w:rsidRPr="00F5338A">
              <w:rPr>
                <w:rFonts w:ascii="Calibri" w:hAnsi="Calibri" w:cs="Calibri"/>
                <w:sz w:val="22"/>
                <w:szCs w:val="22"/>
              </w:rPr>
              <w:t>Into</w:t>
            </w:r>
            <w:proofErr w:type="gramEnd"/>
            <w:r w:rsidRPr="00F5338A">
              <w:rPr>
                <w:rFonts w:ascii="Calibri" w:hAnsi="Calibri" w:cs="Calibri"/>
                <w:sz w:val="22"/>
                <w:szCs w:val="22"/>
              </w:rPr>
              <w:t xml:space="preserve"> Kids (TIK), but we do not currently provide school readiness programs. </w:t>
            </w:r>
          </w:p>
        </w:tc>
      </w:tr>
      <w:tr w:rsidR="008A68AF" w:rsidRPr="00823716" w14:paraId="78433641" w14:textId="77777777" w:rsidTr="008D4DAA">
        <w:trPr>
          <w:trHeight w:val="58"/>
        </w:trPr>
        <w:tc>
          <w:tcPr>
            <w:tcW w:w="3573" w:type="dxa"/>
            <w:vMerge w:val="restart"/>
            <w:shd w:val="clear" w:color="auto" w:fill="auto"/>
          </w:tcPr>
          <w:p w14:paraId="04CE7BA1" w14:textId="77777777" w:rsidR="008A68AF" w:rsidRDefault="008A68AF" w:rsidP="008D4DAA">
            <w:pPr>
              <w:tabs>
                <w:tab w:val="left" w:pos="840"/>
              </w:tabs>
              <w:rPr>
                <w:rFonts w:ascii="Calibri" w:hAnsi="Calibri"/>
                <w:b/>
                <w:sz w:val="22"/>
                <w:szCs w:val="22"/>
              </w:rPr>
            </w:pPr>
            <w:bookmarkStart w:id="3" w:name="_Hlk124167209"/>
            <w:bookmarkEnd w:id="2"/>
            <w:r w:rsidRPr="0000072F">
              <w:rPr>
                <w:rFonts w:ascii="Calibri" w:hAnsi="Calibri"/>
                <w:b/>
                <w:sz w:val="22"/>
                <w:szCs w:val="22"/>
              </w:rPr>
              <w:lastRenderedPageBreak/>
              <w:t>Katrina Smith</w:t>
            </w:r>
          </w:p>
          <w:p w14:paraId="0069733C" w14:textId="77777777" w:rsidR="008A68AF" w:rsidRDefault="008A68AF" w:rsidP="008D4DAA">
            <w:pPr>
              <w:tabs>
                <w:tab w:val="left" w:pos="84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68766A8F" w14:textId="77777777" w:rsidR="008A68AF" w:rsidRPr="007074FD" w:rsidRDefault="008A68AF" w:rsidP="008D4DAA">
            <w:pPr>
              <w:tabs>
                <w:tab w:val="left" w:pos="84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074FD">
              <w:rPr>
                <w:rFonts w:ascii="Calibri" w:hAnsi="Calibri"/>
                <w:bCs/>
                <w:sz w:val="22"/>
                <w:szCs w:val="22"/>
              </w:rPr>
              <w:t xml:space="preserve">66 </w:t>
            </w:r>
            <w:proofErr w:type="spellStart"/>
            <w:r w:rsidRPr="007074FD">
              <w:rPr>
                <w:rFonts w:ascii="Calibri" w:hAnsi="Calibri"/>
                <w:bCs/>
                <w:sz w:val="22"/>
                <w:szCs w:val="22"/>
              </w:rPr>
              <w:t>Derrimut</w:t>
            </w:r>
            <w:proofErr w:type="spellEnd"/>
            <w:r w:rsidRPr="007074FD">
              <w:rPr>
                <w:rFonts w:ascii="Calibri" w:hAnsi="Calibri"/>
                <w:bCs/>
                <w:sz w:val="22"/>
                <w:szCs w:val="22"/>
              </w:rPr>
              <w:t xml:space="preserve"> Road</w:t>
            </w:r>
          </w:p>
          <w:p w14:paraId="21E2DEC6" w14:textId="77777777" w:rsidR="008A68AF" w:rsidRPr="007074FD" w:rsidRDefault="008A68AF" w:rsidP="008D4DAA">
            <w:pPr>
              <w:tabs>
                <w:tab w:val="left" w:pos="84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074FD">
              <w:rPr>
                <w:rFonts w:ascii="Calibri" w:hAnsi="Calibri"/>
                <w:bCs/>
                <w:sz w:val="22"/>
                <w:szCs w:val="22"/>
              </w:rPr>
              <w:t>Hoppers Crossing 3029</w:t>
            </w:r>
          </w:p>
          <w:p w14:paraId="1789063C" w14:textId="77777777" w:rsidR="008A68AF" w:rsidRDefault="008A68AF" w:rsidP="008D4DAA">
            <w:pPr>
              <w:tabs>
                <w:tab w:val="left" w:pos="84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7EC0D707" w14:textId="77777777" w:rsidR="008A68AF" w:rsidRDefault="008A68AF" w:rsidP="008D4DAA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 – 0409 673 435</w:t>
            </w:r>
          </w:p>
          <w:p w14:paraId="47062054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E5109C">
              <w:rPr>
                <w:rFonts w:ascii="Calibri" w:hAnsi="Calibri"/>
                <w:sz w:val="22"/>
                <w:szCs w:val="22"/>
              </w:rPr>
              <w:t>katrinas@y7mail.com</w:t>
            </w:r>
          </w:p>
        </w:tc>
        <w:tc>
          <w:tcPr>
            <w:tcW w:w="2378" w:type="dxa"/>
            <w:gridSpan w:val="2"/>
          </w:tcPr>
          <w:p w14:paraId="511308DC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001" w:type="dxa"/>
          </w:tcPr>
          <w:p w14:paraId="6247D1A9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OT</w:t>
            </w:r>
          </w:p>
        </w:tc>
      </w:tr>
      <w:tr w:rsidR="008A68AF" w:rsidRPr="00823716" w14:paraId="032581B1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4585511A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26852518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4001" w:type="dxa"/>
          </w:tcPr>
          <w:p w14:paraId="5CECCA9B" w14:textId="77777777" w:rsidR="008A68AF" w:rsidRPr="00E5109C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5109C">
              <w:rPr>
                <w:rFonts w:ascii="Calibri" w:hAnsi="Calibri"/>
                <w:bCs/>
                <w:sz w:val="22"/>
                <w:szCs w:val="22"/>
              </w:rPr>
              <w:t>Minimum 12 months</w:t>
            </w:r>
          </w:p>
        </w:tc>
      </w:tr>
      <w:tr w:rsidR="008A68AF" w:rsidRPr="00823716" w14:paraId="2C6714D8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50ED0D8F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312E11E0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001" w:type="dxa"/>
          </w:tcPr>
          <w:p w14:paraId="4F709092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8A68AF" w:rsidRPr="00823716" w14:paraId="2C049B78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09977A37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133837FF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001" w:type="dxa"/>
          </w:tcPr>
          <w:p w14:paraId="6EC8E4F6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8A68AF" w:rsidRPr="00823716" w14:paraId="7B82D709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47CD05DD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1F66BCC3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001" w:type="dxa"/>
          </w:tcPr>
          <w:p w14:paraId="436457A3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8A68AF" w:rsidRPr="00823716" w14:paraId="77A168EB" w14:textId="77777777" w:rsidTr="008D4DAA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658077C4" w14:textId="77777777" w:rsidR="008A68AF" w:rsidRPr="00447ED3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3"/>
          </w:tcPr>
          <w:p w14:paraId="0C7F9204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51167F1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Children 0-12 years.  Kindergarten, childcare and school visits available.</w:t>
            </w:r>
          </w:p>
          <w:p w14:paraId="57CD3CC6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Appointments available: Tuesday, Wednesday, Thursday</w:t>
            </w:r>
          </w:p>
        </w:tc>
      </w:tr>
    </w:tbl>
    <w:p w14:paraId="0642FC48" w14:textId="7999D0A0" w:rsidR="008A68AF" w:rsidRDefault="008A68AF" w:rsidP="008A68AF">
      <w:bookmarkStart w:id="4" w:name="_Hlk124167250"/>
      <w:bookmarkStart w:id="5" w:name="_Hlk59111653"/>
      <w:bookmarkEnd w:id="3"/>
      <w:r>
        <w:br w:type="page"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2397"/>
        <w:gridCol w:w="3951"/>
      </w:tblGrid>
      <w:tr w:rsidR="008A68AF" w:rsidRPr="00823716" w14:paraId="48A5877B" w14:textId="77777777" w:rsidTr="008D4DAA">
        <w:tc>
          <w:tcPr>
            <w:tcW w:w="3604" w:type="dxa"/>
            <w:vMerge w:val="restart"/>
            <w:shd w:val="clear" w:color="auto" w:fill="auto"/>
          </w:tcPr>
          <w:p w14:paraId="52D501D7" w14:textId="77777777" w:rsidR="008A68AF" w:rsidRPr="00C74177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74177">
              <w:rPr>
                <w:rFonts w:ascii="Calibri" w:hAnsi="Calibri"/>
                <w:b/>
                <w:sz w:val="22"/>
                <w:szCs w:val="22"/>
              </w:rPr>
              <w:lastRenderedPageBreak/>
              <w:t>EQUIPKIDS OT SERVICES</w:t>
            </w:r>
          </w:p>
          <w:p w14:paraId="50B46AF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Unit 209/2 Infinity Drive,</w:t>
            </w:r>
          </w:p>
          <w:p w14:paraId="3478B27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Truganina VIC 3029</w:t>
            </w:r>
          </w:p>
          <w:p w14:paraId="156266AE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7B09DB94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:  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03) 9913 7826</w:t>
            </w:r>
          </w:p>
          <w:p w14:paraId="4439A9B6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4D3D22">
              <w:rPr>
                <w:rFonts w:ascii="Calibri" w:hAnsi="Calibri"/>
                <w:sz w:val="22"/>
                <w:szCs w:val="22"/>
              </w:rPr>
              <w:t>info@equipkids.com</w:t>
            </w:r>
            <w:r>
              <w:rPr>
                <w:rFonts w:ascii="Calibri" w:hAnsi="Calibri"/>
                <w:sz w:val="22"/>
                <w:szCs w:val="22"/>
              </w:rPr>
              <w:t>.au</w:t>
            </w:r>
          </w:p>
          <w:p w14:paraId="73308926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Web:  </w:t>
            </w:r>
            <w:hyperlink r:id="rId8" w:history="1">
              <w:r w:rsidRPr="00CC70B0">
                <w:rPr>
                  <w:rStyle w:val="Hyperlink"/>
                  <w:rFonts w:ascii="Calibri" w:hAnsi="Calibri"/>
                  <w:sz w:val="22"/>
                  <w:szCs w:val="22"/>
                </w:rPr>
                <w:t>www.equipkids.com.au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</w:tcPr>
          <w:p w14:paraId="280A756F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51" w:type="dxa"/>
          </w:tcPr>
          <w:p w14:paraId="3447FC44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Occupational Therapy (OT)</w:t>
            </w:r>
          </w:p>
        </w:tc>
      </w:tr>
      <w:tr w:rsidR="008A68AF" w:rsidRPr="00823716" w14:paraId="79AD0A02" w14:textId="77777777" w:rsidTr="008D4DAA">
        <w:tc>
          <w:tcPr>
            <w:tcW w:w="3604" w:type="dxa"/>
            <w:vMerge/>
            <w:shd w:val="clear" w:color="auto" w:fill="auto"/>
          </w:tcPr>
          <w:p w14:paraId="114B5E2A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13683AFE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951" w:type="dxa"/>
          </w:tcPr>
          <w:p w14:paraId="20ABCB90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 months +</w:t>
            </w:r>
          </w:p>
        </w:tc>
      </w:tr>
      <w:tr w:rsidR="008A68AF" w:rsidRPr="00823716" w14:paraId="4DDF963D" w14:textId="77777777" w:rsidTr="008D4DAA">
        <w:tc>
          <w:tcPr>
            <w:tcW w:w="3604" w:type="dxa"/>
            <w:vMerge/>
            <w:shd w:val="clear" w:color="auto" w:fill="auto"/>
          </w:tcPr>
          <w:p w14:paraId="7E65DF7D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253BCCDA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51" w:type="dxa"/>
          </w:tcPr>
          <w:p w14:paraId="022E8637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8A68AF" w:rsidRPr="00823716" w14:paraId="5D571243" w14:textId="77777777" w:rsidTr="008D4DAA">
        <w:tc>
          <w:tcPr>
            <w:tcW w:w="3604" w:type="dxa"/>
            <w:vMerge/>
            <w:shd w:val="clear" w:color="auto" w:fill="auto"/>
          </w:tcPr>
          <w:p w14:paraId="15938D17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58985730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51" w:type="dxa"/>
          </w:tcPr>
          <w:p w14:paraId="6755B03D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8A68AF" w:rsidRPr="00823716" w14:paraId="1628AB2A" w14:textId="77777777" w:rsidTr="008D4DAA">
        <w:tc>
          <w:tcPr>
            <w:tcW w:w="3604" w:type="dxa"/>
            <w:vMerge/>
            <w:shd w:val="clear" w:color="auto" w:fill="auto"/>
          </w:tcPr>
          <w:p w14:paraId="70648913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5BEB9DF4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51" w:type="dxa"/>
          </w:tcPr>
          <w:p w14:paraId="791783D0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8A68AF" w:rsidRPr="00823716" w14:paraId="6158DCBB" w14:textId="77777777" w:rsidTr="008D4DAA">
        <w:tc>
          <w:tcPr>
            <w:tcW w:w="3604" w:type="dxa"/>
            <w:vMerge/>
            <w:shd w:val="clear" w:color="auto" w:fill="auto"/>
          </w:tcPr>
          <w:p w14:paraId="313B339D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8" w:type="dxa"/>
            <w:gridSpan w:val="2"/>
          </w:tcPr>
          <w:p w14:paraId="4737E135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5C7798F" w14:textId="77777777" w:rsidR="008A68AF" w:rsidRDefault="008A68AF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>Equip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Kids offers community and clinic based occupational therapy for children. Our clinic is located in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Truganina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and we also offer mobile therapy sessions covering the Wyndham Area.  </w:t>
            </w:r>
          </w:p>
          <w:p w14:paraId="108F2B7C" w14:textId="77777777" w:rsidR="008A68AF" w:rsidRDefault="008A68AF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3E0ED" w14:textId="77777777" w:rsidR="008A68AF" w:rsidRPr="00C74177" w:rsidRDefault="008A68AF" w:rsidP="008D4DAA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>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Mon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 Fri: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9am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bookmarkEnd w:id="4"/>
      <w:tr w:rsidR="008A68AF" w:rsidRPr="00823716" w14:paraId="6420646F" w14:textId="77777777" w:rsidTr="008D4DAA">
        <w:tc>
          <w:tcPr>
            <w:tcW w:w="3604" w:type="dxa"/>
            <w:vMerge w:val="restart"/>
          </w:tcPr>
          <w:p w14:paraId="2918DCB5" w14:textId="77777777" w:rsidR="008A68AF" w:rsidRPr="002069CB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E51D4">
              <w:rPr>
                <w:rFonts w:asciiTheme="minorHAnsi" w:hAnsiTheme="minorHAnsi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1CFCD" wp14:editId="6ABDA610">
                      <wp:simplePos x="0" y="0"/>
                      <wp:positionH relativeFrom="leftMargin">
                        <wp:posOffset>6988810</wp:posOffset>
                      </wp:positionH>
                      <wp:positionV relativeFrom="paragraph">
                        <wp:posOffset>527685</wp:posOffset>
                      </wp:positionV>
                      <wp:extent cx="323850" cy="367030"/>
                      <wp:effectExtent l="0" t="0" r="0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E2F2B" w14:textId="77777777" w:rsidR="008A68AF" w:rsidRPr="006E51D4" w:rsidRDefault="008A68AF" w:rsidP="008A68AF">
                                  <w: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1CF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550.3pt;margin-top:41.55pt;width:25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Q9EAIAAPw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" stroked="f">
                      <v:textbox>
                        <w:txbxContent>
                          <w:p w14:paraId="229E2F2B" w14:textId="77777777" w:rsidR="008A68AF" w:rsidRPr="006E51D4" w:rsidRDefault="008A68AF" w:rsidP="008A68AF">
                            <w:r>
                              <w:t>31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6" w:name="_Hlk124167437"/>
            <w:bookmarkEnd w:id="5"/>
            <w:r w:rsidRPr="002069CB">
              <w:rPr>
                <w:rFonts w:asciiTheme="minorHAnsi" w:hAnsiTheme="minorHAnsi"/>
                <w:b/>
                <w:sz w:val="22"/>
                <w:szCs w:val="22"/>
              </w:rPr>
              <w:t xml:space="preserve">SPLASH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PAEDIATRIC </w:t>
            </w:r>
            <w:r w:rsidRPr="002069CB">
              <w:rPr>
                <w:rFonts w:asciiTheme="minorHAnsi" w:hAnsiTheme="minorHAnsi"/>
                <w:b/>
                <w:sz w:val="22"/>
                <w:szCs w:val="22"/>
              </w:rPr>
              <w:t>THERAPY</w:t>
            </w:r>
          </w:p>
          <w:p w14:paraId="39D7DF60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Wyndham Private Medical Centre</w:t>
            </w:r>
          </w:p>
          <w:p w14:paraId="29A134A0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Level 1, 242 Hoppers Lane</w:t>
            </w:r>
          </w:p>
          <w:p w14:paraId="286CB44B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Werribee, 3030</w:t>
            </w:r>
          </w:p>
          <w:p w14:paraId="6D4D76BD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D1142A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Tel: 8731 6555</w:t>
            </w:r>
          </w:p>
          <w:p w14:paraId="22FF717E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Pr="002069CB">
              <w:rPr>
                <w:rFonts w:asciiTheme="minorHAnsi" w:hAnsiTheme="minorHAnsi"/>
                <w:sz w:val="22"/>
                <w:szCs w:val="22"/>
              </w:rPr>
              <w:t>info@splashtherapy.com.au</w:t>
            </w:r>
          </w:p>
          <w:p w14:paraId="3CB1A745" w14:textId="77777777" w:rsidR="008A68AF" w:rsidRPr="009361F4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Web: </w:t>
            </w:r>
            <w:r w:rsidRPr="002069CB">
              <w:rPr>
                <w:rFonts w:asciiTheme="minorHAnsi" w:hAnsiTheme="minorHAnsi"/>
                <w:sz w:val="22"/>
                <w:szCs w:val="22"/>
              </w:rPr>
              <w:t>splashtherapy.com.au</w:t>
            </w:r>
          </w:p>
        </w:tc>
        <w:tc>
          <w:tcPr>
            <w:tcW w:w="2397" w:type="dxa"/>
          </w:tcPr>
          <w:p w14:paraId="066ADA43" w14:textId="77777777" w:rsidR="008A68AF" w:rsidRPr="009224BB" w:rsidRDefault="008A68AF" w:rsidP="008D4DAA">
            <w:pPr>
              <w:pStyle w:val="Title"/>
              <w:rPr>
                <w:rFonts w:ascii="Calibri" w:hAnsi="Calibri"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51" w:type="dxa"/>
          </w:tcPr>
          <w:p w14:paraId="4C43E7CC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OT and Speech Pathology</w:t>
            </w:r>
          </w:p>
        </w:tc>
      </w:tr>
      <w:tr w:rsidR="008A68AF" w:rsidRPr="00823716" w14:paraId="2AAE7E81" w14:textId="77777777" w:rsidTr="008D4DAA">
        <w:tc>
          <w:tcPr>
            <w:tcW w:w="3604" w:type="dxa"/>
            <w:vMerge/>
          </w:tcPr>
          <w:p w14:paraId="49B9E2AC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7B39ACFC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951" w:type="dxa"/>
          </w:tcPr>
          <w:p w14:paraId="6EAE2AD7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Waitlist closed at Dec 2021</w:t>
            </w:r>
          </w:p>
        </w:tc>
      </w:tr>
      <w:tr w:rsidR="008A68AF" w:rsidRPr="00823716" w14:paraId="7BD7760F" w14:textId="77777777" w:rsidTr="008D4DAA">
        <w:tc>
          <w:tcPr>
            <w:tcW w:w="3604" w:type="dxa"/>
            <w:vMerge/>
          </w:tcPr>
          <w:p w14:paraId="0337F335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1479F1A7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51" w:type="dxa"/>
          </w:tcPr>
          <w:p w14:paraId="25384C65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8A68AF" w:rsidRPr="00823716" w14:paraId="024063C7" w14:textId="77777777" w:rsidTr="008D4DAA">
        <w:tc>
          <w:tcPr>
            <w:tcW w:w="3604" w:type="dxa"/>
            <w:vMerge/>
          </w:tcPr>
          <w:p w14:paraId="13D92692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0CA9721A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51" w:type="dxa"/>
          </w:tcPr>
          <w:p w14:paraId="5B8B18B9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8A68AF" w:rsidRPr="00823716" w14:paraId="6B4B7FA2" w14:textId="77777777" w:rsidTr="008D4DAA">
        <w:tc>
          <w:tcPr>
            <w:tcW w:w="3604" w:type="dxa"/>
            <w:vMerge/>
          </w:tcPr>
          <w:p w14:paraId="7B40725A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726FD537" w14:textId="77777777" w:rsidR="008A68AF" w:rsidRPr="009224BB" w:rsidRDefault="008A68AF" w:rsidP="008D4DAA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51" w:type="dxa"/>
          </w:tcPr>
          <w:p w14:paraId="47538CC0" w14:textId="77777777" w:rsidR="008A68AF" w:rsidRPr="00CF21FD" w:rsidRDefault="008A68AF" w:rsidP="008D4DAA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 (CDMP for OT &amp; Speech &amp; MHCP for OT)</w:t>
            </w:r>
          </w:p>
        </w:tc>
      </w:tr>
      <w:tr w:rsidR="008A68AF" w:rsidRPr="00823716" w14:paraId="7CE25F9E" w14:textId="77777777" w:rsidTr="008D4DAA">
        <w:trPr>
          <w:trHeight w:val="270"/>
        </w:trPr>
        <w:tc>
          <w:tcPr>
            <w:tcW w:w="3604" w:type="dxa"/>
            <w:vMerge/>
          </w:tcPr>
          <w:p w14:paraId="4A6C5A8B" w14:textId="77777777" w:rsidR="008A68AF" w:rsidRPr="009224BB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8" w:type="dxa"/>
            <w:gridSpan w:val="2"/>
          </w:tcPr>
          <w:p w14:paraId="39DA6787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0AC28881" w14:textId="77777777" w:rsidR="008A68AF" w:rsidRPr="003D6011" w:rsidRDefault="008A68AF" w:rsidP="008A68AF">
            <w:pPr>
              <w:numPr>
                <w:ilvl w:val="0"/>
                <w:numId w:val="1"/>
              </w:numPr>
              <w:spacing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Provide service for children with mild to significant developmental issues</w:t>
            </w:r>
          </w:p>
          <w:p w14:paraId="63FB63E6" w14:textId="77777777" w:rsidR="008A68AF" w:rsidRPr="003D6011" w:rsidRDefault="008A68AF" w:rsidP="008A68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We run eating groups, based on Sequential Oral Sensory (SOS) approach, can be offered individually</w:t>
            </w:r>
          </w:p>
          <w:p w14:paraId="3E3460BF" w14:textId="77777777" w:rsidR="008A68AF" w:rsidRPr="003D6011" w:rsidRDefault="008A68AF" w:rsidP="008A68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Can offer home and kinder/childcare services </w:t>
            </w:r>
          </w:p>
          <w:p w14:paraId="7A705254" w14:textId="77777777" w:rsidR="008A68AF" w:rsidRPr="003D6011" w:rsidRDefault="008A68AF" w:rsidP="008A68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Can offer Professional </w:t>
            </w:r>
            <w:proofErr w:type="spellStart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Devt</w:t>
            </w:r>
            <w:proofErr w:type="spellEnd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 sessions for educators and parents</w:t>
            </w:r>
          </w:p>
          <w:p w14:paraId="421363A4" w14:textId="77777777" w:rsidR="008A68AF" w:rsidRPr="003D6011" w:rsidRDefault="008A68AF" w:rsidP="008A68AF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Provide an </w:t>
            </w:r>
            <w:proofErr w:type="gramStart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evidence based</w:t>
            </w:r>
            <w:proofErr w:type="gramEnd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 quality private practice that works in partnerships with parents and educators to provide goal directed intervention with measurable functional outcomes</w:t>
            </w:r>
          </w:p>
        </w:tc>
      </w:tr>
      <w:tr w:rsidR="008A68AF" w:rsidRPr="00823716" w14:paraId="7165173B" w14:textId="77777777" w:rsidTr="008D4DAA">
        <w:trPr>
          <w:trHeight w:val="48"/>
        </w:trPr>
        <w:tc>
          <w:tcPr>
            <w:tcW w:w="3604" w:type="dxa"/>
            <w:vMerge w:val="restart"/>
            <w:shd w:val="clear" w:color="auto" w:fill="auto"/>
          </w:tcPr>
          <w:p w14:paraId="137B36D3" w14:textId="77777777" w:rsidR="008A68AF" w:rsidRPr="00C37258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7" w:name="_Hlk124167480"/>
            <w:bookmarkStart w:id="8" w:name="_Hlk59111805"/>
            <w:bookmarkEnd w:id="6"/>
            <w:r w:rsidRPr="00C37258">
              <w:rPr>
                <w:rFonts w:ascii="Calibri" w:hAnsi="Calibri"/>
                <w:b/>
                <w:bCs/>
                <w:sz w:val="22"/>
                <w:szCs w:val="22"/>
              </w:rPr>
              <w:t>Early Start Australia (formerly Children’s Speech &amp; OT)</w:t>
            </w:r>
          </w:p>
          <w:p w14:paraId="78F2EB0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BA0458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>/2-14 Station Place</w:t>
            </w:r>
          </w:p>
          <w:p w14:paraId="1A2F7C7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BA0458">
              <w:rPr>
                <w:rFonts w:ascii="Calibri" w:hAnsi="Calibri"/>
                <w:sz w:val="22"/>
                <w:szCs w:val="22"/>
              </w:rPr>
              <w:t>Werribee</w:t>
            </w:r>
            <w:r>
              <w:rPr>
                <w:rFonts w:ascii="Calibri" w:hAnsi="Calibri"/>
                <w:sz w:val="22"/>
                <w:szCs w:val="22"/>
              </w:rPr>
              <w:t xml:space="preserve"> 3030</w:t>
            </w:r>
          </w:p>
          <w:p w14:paraId="2AC6535F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15792633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7583</w:t>
            </w:r>
          </w:p>
          <w:p w14:paraId="63BB3F54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 werribee@earlystartaustralia.com.au</w:t>
            </w:r>
          </w:p>
          <w:p w14:paraId="21795A53" w14:textId="77777777" w:rsidR="008A68AF" w:rsidRPr="00C556D3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 earlystartaustralia.com.au</w:t>
            </w:r>
          </w:p>
        </w:tc>
        <w:tc>
          <w:tcPr>
            <w:tcW w:w="2397" w:type="dxa"/>
          </w:tcPr>
          <w:p w14:paraId="478AEFB4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51" w:type="dxa"/>
          </w:tcPr>
          <w:p w14:paraId="381AA628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266E8">
              <w:rPr>
                <w:rFonts w:ascii="Calibri" w:hAnsi="Calibri"/>
                <w:bCs/>
                <w:sz w:val="22"/>
                <w:szCs w:val="22"/>
              </w:rPr>
              <w:t>Occupational Therapy and Speech</w:t>
            </w:r>
          </w:p>
        </w:tc>
      </w:tr>
      <w:tr w:rsidR="008A68AF" w:rsidRPr="00823716" w14:paraId="0ECEEAB9" w14:textId="77777777" w:rsidTr="008D4DAA">
        <w:trPr>
          <w:trHeight w:val="42"/>
        </w:trPr>
        <w:tc>
          <w:tcPr>
            <w:tcW w:w="3604" w:type="dxa"/>
            <w:vMerge/>
            <w:shd w:val="clear" w:color="auto" w:fill="auto"/>
          </w:tcPr>
          <w:p w14:paraId="4E39364F" w14:textId="77777777" w:rsidR="008A68AF" w:rsidRPr="00C556D3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</w:tcPr>
          <w:p w14:paraId="03E5428E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951" w:type="dxa"/>
          </w:tcPr>
          <w:p w14:paraId="0D36EA80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Depends on needs</w:t>
            </w:r>
            <w:r w:rsidRPr="003266E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8A68AF" w:rsidRPr="00823716" w14:paraId="35C1BB29" w14:textId="77777777" w:rsidTr="008D4DAA">
        <w:trPr>
          <w:trHeight w:val="42"/>
        </w:trPr>
        <w:tc>
          <w:tcPr>
            <w:tcW w:w="3604" w:type="dxa"/>
            <w:vMerge/>
            <w:shd w:val="clear" w:color="auto" w:fill="auto"/>
          </w:tcPr>
          <w:p w14:paraId="330F73DB" w14:textId="77777777" w:rsidR="008A68AF" w:rsidRPr="00C556D3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</w:tcPr>
          <w:p w14:paraId="72DC5852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51" w:type="dxa"/>
          </w:tcPr>
          <w:p w14:paraId="0A3531BC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74578D31" w14:textId="77777777" w:rsidTr="008D4DAA">
        <w:trPr>
          <w:trHeight w:val="42"/>
        </w:trPr>
        <w:tc>
          <w:tcPr>
            <w:tcW w:w="3604" w:type="dxa"/>
            <w:vMerge/>
            <w:shd w:val="clear" w:color="auto" w:fill="auto"/>
          </w:tcPr>
          <w:p w14:paraId="6435E0C5" w14:textId="77777777" w:rsidR="008A68AF" w:rsidRPr="00C556D3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</w:tcPr>
          <w:p w14:paraId="01FCCD59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51" w:type="dxa"/>
          </w:tcPr>
          <w:p w14:paraId="5A5E7266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8A68AF" w:rsidRPr="00823716" w14:paraId="59EC6E45" w14:textId="77777777" w:rsidTr="008D4DAA">
        <w:trPr>
          <w:trHeight w:val="42"/>
        </w:trPr>
        <w:tc>
          <w:tcPr>
            <w:tcW w:w="3604" w:type="dxa"/>
            <w:vMerge/>
            <w:shd w:val="clear" w:color="auto" w:fill="auto"/>
          </w:tcPr>
          <w:p w14:paraId="5DD09559" w14:textId="77777777" w:rsidR="008A68AF" w:rsidRPr="00C556D3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</w:tcPr>
          <w:p w14:paraId="25FE5D9C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51" w:type="dxa"/>
          </w:tcPr>
          <w:p w14:paraId="2A5A0131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8A68AF" w:rsidRPr="00823716" w14:paraId="28744D61" w14:textId="77777777" w:rsidTr="008D4DAA">
        <w:trPr>
          <w:trHeight w:val="270"/>
        </w:trPr>
        <w:tc>
          <w:tcPr>
            <w:tcW w:w="3604" w:type="dxa"/>
            <w:vMerge w:val="restart"/>
            <w:shd w:val="clear" w:color="auto" w:fill="auto"/>
          </w:tcPr>
          <w:p w14:paraId="5E4F331E" w14:textId="77777777" w:rsidR="008A68AF" w:rsidRPr="004F3EA0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9" w:name="_Hlk124167585"/>
            <w:bookmarkEnd w:id="7"/>
            <w:r w:rsidRPr="004F3EA0">
              <w:rPr>
                <w:rFonts w:ascii="Calibri" w:hAnsi="Calibri"/>
                <w:b/>
                <w:bCs/>
                <w:sz w:val="22"/>
                <w:szCs w:val="22"/>
              </w:rPr>
              <w:t>Healthy Kids at Play</w:t>
            </w:r>
          </w:p>
          <w:p w14:paraId="1F68EEE0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19a Princes Hwy</w:t>
            </w:r>
          </w:p>
          <w:p w14:paraId="17A0CD36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Werribee VIC 3030</w:t>
            </w:r>
          </w:p>
          <w:p w14:paraId="0EED4F30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41038B40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9071 3076</w:t>
            </w:r>
          </w:p>
          <w:p w14:paraId="4001F38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485677">
              <w:rPr>
                <w:rFonts w:ascii="Calibri" w:hAnsi="Calibri"/>
                <w:sz w:val="22"/>
                <w:szCs w:val="22"/>
              </w:rPr>
              <w:t>admin@healthykidsatplay.com.au</w:t>
            </w:r>
          </w:p>
        </w:tc>
        <w:tc>
          <w:tcPr>
            <w:tcW w:w="2397" w:type="dxa"/>
          </w:tcPr>
          <w:p w14:paraId="25E8AE1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951" w:type="dxa"/>
          </w:tcPr>
          <w:p w14:paraId="6A6B10E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OT, Speech Pathology, Functional Assessments, Positive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Therapy, Counselling Services, </w:t>
            </w:r>
          </w:p>
        </w:tc>
      </w:tr>
      <w:tr w:rsidR="008A68AF" w:rsidRPr="00823716" w14:paraId="73867596" w14:textId="77777777" w:rsidTr="008D4DAA">
        <w:trPr>
          <w:trHeight w:val="270"/>
        </w:trPr>
        <w:tc>
          <w:tcPr>
            <w:tcW w:w="3604" w:type="dxa"/>
            <w:vMerge/>
            <w:shd w:val="clear" w:color="auto" w:fill="auto"/>
          </w:tcPr>
          <w:p w14:paraId="10C94574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147A23FF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951" w:type="dxa"/>
          </w:tcPr>
          <w:p w14:paraId="2CC3B19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Speech Pathology = 6 months</w:t>
            </w:r>
          </w:p>
          <w:p w14:paraId="6A810AC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other services = immediate sessions available</w:t>
            </w:r>
          </w:p>
        </w:tc>
      </w:tr>
      <w:tr w:rsidR="008A68AF" w:rsidRPr="00823716" w14:paraId="13BB7636" w14:textId="77777777" w:rsidTr="008D4DAA">
        <w:trPr>
          <w:trHeight w:val="270"/>
        </w:trPr>
        <w:tc>
          <w:tcPr>
            <w:tcW w:w="3604" w:type="dxa"/>
            <w:vMerge/>
            <w:shd w:val="clear" w:color="auto" w:fill="auto"/>
          </w:tcPr>
          <w:p w14:paraId="0859F5C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7E36978D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951" w:type="dxa"/>
          </w:tcPr>
          <w:p w14:paraId="0F60E846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A68AF" w:rsidRPr="00823716" w14:paraId="0C6912D3" w14:textId="77777777" w:rsidTr="008D4DAA">
        <w:trPr>
          <w:trHeight w:val="270"/>
        </w:trPr>
        <w:tc>
          <w:tcPr>
            <w:tcW w:w="3604" w:type="dxa"/>
            <w:vMerge/>
            <w:shd w:val="clear" w:color="auto" w:fill="auto"/>
          </w:tcPr>
          <w:p w14:paraId="19B2B29D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777ADEF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951" w:type="dxa"/>
          </w:tcPr>
          <w:p w14:paraId="3FC890D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8A68AF" w:rsidRPr="00823716" w14:paraId="388D3D9C" w14:textId="77777777" w:rsidTr="008D4DAA">
        <w:trPr>
          <w:trHeight w:val="270"/>
        </w:trPr>
        <w:tc>
          <w:tcPr>
            <w:tcW w:w="3604" w:type="dxa"/>
            <w:vMerge/>
            <w:shd w:val="clear" w:color="auto" w:fill="auto"/>
          </w:tcPr>
          <w:p w14:paraId="3603DB2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7" w:type="dxa"/>
          </w:tcPr>
          <w:p w14:paraId="4CFB515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951" w:type="dxa"/>
          </w:tcPr>
          <w:p w14:paraId="606C5F34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8A68AF" w:rsidRPr="00823716" w14:paraId="71F561E1" w14:textId="77777777" w:rsidTr="008D4DAA">
        <w:trPr>
          <w:trHeight w:val="270"/>
        </w:trPr>
        <w:tc>
          <w:tcPr>
            <w:tcW w:w="3604" w:type="dxa"/>
            <w:vMerge/>
            <w:shd w:val="clear" w:color="auto" w:fill="auto"/>
          </w:tcPr>
          <w:p w14:paraId="1D815CD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8" w:type="dxa"/>
            <w:gridSpan w:val="2"/>
          </w:tcPr>
          <w:p w14:paraId="06D395C7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7E259575" w14:textId="77777777" w:rsidR="008A68AF" w:rsidRPr="00485677" w:rsidRDefault="008A68AF" w:rsidP="008D4D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5677">
              <w:rPr>
                <w:rFonts w:asciiTheme="minorHAnsi" w:hAnsiTheme="minorHAnsi" w:cstheme="minorHAnsi"/>
                <w:sz w:val="22"/>
                <w:szCs w:val="22"/>
              </w:rPr>
              <w:t>Monday to Saturday hours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485677">
              <w:rPr>
                <w:rFonts w:asciiTheme="minorHAnsi" w:hAnsiTheme="minorHAnsi" w:cstheme="minorHAnsi"/>
                <w:sz w:val="22"/>
                <w:szCs w:val="22"/>
              </w:rPr>
              <w:t xml:space="preserve">Services include home/education </w:t>
            </w:r>
            <w:proofErr w:type="spellStart"/>
            <w:r w:rsidRPr="00485677">
              <w:rPr>
                <w:rFonts w:asciiTheme="minorHAnsi" w:hAnsiTheme="minorHAnsi" w:cstheme="minorHAnsi"/>
                <w:sz w:val="22"/>
                <w:szCs w:val="22"/>
              </w:rPr>
              <w:t>center</w:t>
            </w:r>
            <w:proofErr w:type="spellEnd"/>
            <w:r w:rsidRPr="00485677">
              <w:rPr>
                <w:rFonts w:asciiTheme="minorHAnsi" w:hAnsiTheme="minorHAnsi" w:cstheme="minorHAnsi"/>
                <w:sz w:val="22"/>
                <w:szCs w:val="22"/>
              </w:rPr>
              <w:t xml:space="preserve"> and in clinic visits. Social skills group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85677">
              <w:rPr>
                <w:rFonts w:asciiTheme="minorHAnsi" w:hAnsiTheme="minorHAnsi" w:cstheme="minorHAnsi"/>
                <w:sz w:val="22"/>
                <w:szCs w:val="22"/>
              </w:rPr>
              <w:t>essions available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fortnightly. </w:t>
            </w:r>
            <w:r w:rsidRPr="00485677">
              <w:rPr>
                <w:rFonts w:asciiTheme="minorHAnsi" w:hAnsiTheme="minorHAnsi" w:cstheme="minorHAnsi"/>
                <w:sz w:val="22"/>
                <w:szCs w:val="22"/>
              </w:rPr>
              <w:t>School Holiday Sessions available</w:t>
            </w:r>
          </w:p>
          <w:p w14:paraId="02E3A31E" w14:textId="77777777" w:rsidR="008A68AF" w:rsidRPr="00485677" w:rsidRDefault="008A68AF" w:rsidP="008D4DAA">
            <w:pPr>
              <w:pStyle w:val="NormalWeb"/>
              <w:spacing w:before="0" w:beforeAutospacing="0" w:after="0" w:afterAutospacing="0"/>
            </w:pPr>
            <w:r w:rsidRPr="00485677">
              <w:rPr>
                <w:rFonts w:asciiTheme="minorHAnsi" w:hAnsiTheme="minorHAnsi" w:cstheme="minorHAnsi"/>
                <w:sz w:val="22"/>
                <w:szCs w:val="22"/>
              </w:rPr>
              <w:t>School Readiness Programs available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towards the end of the year</w:t>
            </w:r>
          </w:p>
        </w:tc>
      </w:tr>
    </w:tbl>
    <w:p w14:paraId="6DB8E67B" w14:textId="1CE58250" w:rsidR="008A68AF" w:rsidRDefault="008A68AF" w:rsidP="008A68AF">
      <w:bookmarkStart w:id="10" w:name="_Hlk124167635"/>
      <w:bookmarkEnd w:id="9"/>
      <w:r>
        <w:br w:type="page"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2237"/>
        <w:gridCol w:w="19"/>
        <w:gridCol w:w="4092"/>
      </w:tblGrid>
      <w:tr w:rsidR="008A68AF" w:rsidRPr="00823716" w14:paraId="533152B9" w14:textId="77777777" w:rsidTr="008D4DAA">
        <w:trPr>
          <w:trHeight w:val="270"/>
        </w:trPr>
        <w:tc>
          <w:tcPr>
            <w:tcW w:w="3604" w:type="dxa"/>
            <w:vMerge w:val="restart"/>
          </w:tcPr>
          <w:p w14:paraId="696EE342" w14:textId="77777777" w:rsidR="008A68AF" w:rsidRPr="00C37258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725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BILLY BUTTONS THERAPY</w:t>
            </w:r>
          </w:p>
          <w:p w14:paraId="5E114E7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58FB1B5E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 Service – Wyndham LGA</w:t>
            </w:r>
          </w:p>
          <w:p w14:paraId="3455C894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0499 793 093</w:t>
            </w:r>
          </w:p>
          <w:p w14:paraId="59FCB10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billybuttonstherapy.com.au</w:t>
            </w:r>
          </w:p>
          <w:p w14:paraId="4E203C86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hyperlink r:id="rId9" w:history="1">
              <w:r w:rsidRPr="0030048A">
                <w:rPr>
                  <w:rStyle w:val="Hyperlink"/>
                  <w:rFonts w:ascii="Calibri" w:hAnsi="Calibri"/>
                  <w:sz w:val="22"/>
                  <w:szCs w:val="22"/>
                </w:rPr>
                <w:t>admin@billybuttonstherapy.com.au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gridSpan w:val="2"/>
          </w:tcPr>
          <w:p w14:paraId="45BEB87F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092" w:type="dxa"/>
          </w:tcPr>
          <w:p w14:paraId="40B8B57B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26D36">
              <w:rPr>
                <w:rFonts w:ascii="Calibri" w:hAnsi="Calibri"/>
                <w:bCs/>
                <w:sz w:val="22"/>
                <w:szCs w:val="22"/>
              </w:rPr>
              <w:t>Occupational Therapy</w:t>
            </w:r>
          </w:p>
          <w:p w14:paraId="09170541" w14:textId="77777777" w:rsidR="008A68AF" w:rsidRPr="00C26D36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Early Childhood Intervention services under Key Worker Model</w:t>
            </w:r>
          </w:p>
        </w:tc>
      </w:tr>
      <w:tr w:rsidR="008A68AF" w:rsidRPr="00823716" w14:paraId="12FD4865" w14:textId="77777777" w:rsidTr="008D4DAA">
        <w:trPr>
          <w:trHeight w:val="270"/>
        </w:trPr>
        <w:tc>
          <w:tcPr>
            <w:tcW w:w="3604" w:type="dxa"/>
            <w:vMerge/>
          </w:tcPr>
          <w:p w14:paraId="263F6152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gridSpan w:val="2"/>
          </w:tcPr>
          <w:p w14:paraId="68853FA8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4092" w:type="dxa"/>
          </w:tcPr>
          <w:p w14:paraId="5AE80B10" w14:textId="77777777" w:rsidR="008A68AF" w:rsidRPr="00C26D36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26D36">
              <w:rPr>
                <w:rFonts w:ascii="Calibri" w:hAnsi="Calibri"/>
                <w:bCs/>
                <w:sz w:val="22"/>
                <w:szCs w:val="22"/>
              </w:rPr>
              <w:t>Variable</w:t>
            </w:r>
          </w:p>
        </w:tc>
      </w:tr>
      <w:tr w:rsidR="008A68AF" w:rsidRPr="00823716" w14:paraId="33570402" w14:textId="77777777" w:rsidTr="008D4DAA">
        <w:trPr>
          <w:trHeight w:val="270"/>
        </w:trPr>
        <w:tc>
          <w:tcPr>
            <w:tcW w:w="3604" w:type="dxa"/>
            <w:vMerge/>
          </w:tcPr>
          <w:p w14:paraId="19CF0D8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gridSpan w:val="2"/>
          </w:tcPr>
          <w:p w14:paraId="3746CEC8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092" w:type="dxa"/>
          </w:tcPr>
          <w:p w14:paraId="3277A739" w14:textId="77777777" w:rsidR="008A68AF" w:rsidRPr="00C26D36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6C67C52B" w14:textId="77777777" w:rsidTr="008D4DAA">
        <w:trPr>
          <w:trHeight w:val="270"/>
        </w:trPr>
        <w:tc>
          <w:tcPr>
            <w:tcW w:w="3604" w:type="dxa"/>
            <w:vMerge/>
          </w:tcPr>
          <w:p w14:paraId="2C419373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gridSpan w:val="2"/>
          </w:tcPr>
          <w:p w14:paraId="6AC26AA2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092" w:type="dxa"/>
          </w:tcPr>
          <w:p w14:paraId="3F81AA1C" w14:textId="77777777" w:rsidR="008A68AF" w:rsidRPr="00C26D36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Self-managed and Plan-managed participants only</w:t>
            </w:r>
          </w:p>
        </w:tc>
      </w:tr>
      <w:tr w:rsidR="008A68AF" w:rsidRPr="00823716" w14:paraId="60B36E9B" w14:textId="77777777" w:rsidTr="008D4DAA">
        <w:trPr>
          <w:trHeight w:val="270"/>
        </w:trPr>
        <w:tc>
          <w:tcPr>
            <w:tcW w:w="3604" w:type="dxa"/>
            <w:vMerge/>
          </w:tcPr>
          <w:p w14:paraId="6403EA0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6" w:type="dxa"/>
            <w:gridSpan w:val="2"/>
          </w:tcPr>
          <w:p w14:paraId="0535B523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092" w:type="dxa"/>
          </w:tcPr>
          <w:p w14:paraId="7872A1BB" w14:textId="77777777" w:rsidR="008A68AF" w:rsidRPr="00C26D36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2FA8E7A5" w14:textId="77777777" w:rsidTr="008D4DAA">
        <w:trPr>
          <w:trHeight w:val="270"/>
        </w:trPr>
        <w:tc>
          <w:tcPr>
            <w:tcW w:w="3604" w:type="dxa"/>
            <w:vMerge/>
          </w:tcPr>
          <w:p w14:paraId="5EA70AE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8" w:type="dxa"/>
            <w:gridSpan w:val="3"/>
          </w:tcPr>
          <w:p w14:paraId="4959E42F" w14:textId="77777777" w:rsidR="008A68AF" w:rsidRDefault="008A68AF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893B59E" w14:textId="77777777" w:rsidR="008A68AF" w:rsidRPr="00C26D36" w:rsidRDefault="008A68AF" w:rsidP="008A68A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Occupational Therapy services for children 0-12 years. </w:t>
            </w:r>
          </w:p>
          <w:p w14:paraId="75AB405E" w14:textId="77777777" w:rsidR="008A68AF" w:rsidRPr="00C26D36" w:rsidRDefault="008A68AF" w:rsidP="008A68A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Early Childhood Intervention under the Key Worker model for children under 7. </w:t>
            </w:r>
          </w:p>
          <w:p w14:paraId="45D14B69" w14:textId="77777777" w:rsidR="008A68AF" w:rsidRPr="00C26D36" w:rsidRDefault="008A68AF" w:rsidP="008A68A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work with families to provide individually tailored strategies and support for their child.</w:t>
            </w:r>
          </w:p>
          <w:p w14:paraId="0946DF54" w14:textId="77777777" w:rsidR="008A68AF" w:rsidRPr="00C26D36" w:rsidRDefault="008A68AF" w:rsidP="008A68A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are a mobile therapy service providing support in the home, school, kindergarten, childcare and other community settings. </w:t>
            </w:r>
          </w:p>
          <w:p w14:paraId="7EF2475E" w14:textId="77777777" w:rsidR="008A68AF" w:rsidRPr="00C26D36" w:rsidRDefault="008A68AF" w:rsidP="008A68AF">
            <w:pPr>
              <w:numPr>
                <w:ilvl w:val="0"/>
                <w:numId w:val="3"/>
              </w:num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Telehealth services also available.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68AF" w:rsidRPr="00823716" w14:paraId="43B6BDDE" w14:textId="77777777" w:rsidTr="008D4DAA">
        <w:trPr>
          <w:trHeight w:val="279"/>
        </w:trPr>
        <w:tc>
          <w:tcPr>
            <w:tcW w:w="3604" w:type="dxa"/>
            <w:vMerge w:val="restart"/>
          </w:tcPr>
          <w:p w14:paraId="7DCB8093" w14:textId="77777777" w:rsidR="008A68AF" w:rsidRPr="00CD3201" w:rsidRDefault="008A68AF" w:rsidP="008D4D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D3201">
              <w:rPr>
                <w:rFonts w:asciiTheme="minorHAnsi" w:hAnsiTheme="minorHAnsi"/>
                <w:b/>
                <w:sz w:val="22"/>
                <w:szCs w:val="22"/>
              </w:rPr>
              <w:t>NEURO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JUNIOR</w:t>
            </w:r>
            <w:r w:rsidRPr="00CD3201">
              <w:rPr>
                <w:rFonts w:asciiTheme="minorHAnsi" w:hAnsiTheme="minorHAnsi"/>
                <w:b/>
                <w:sz w:val="22"/>
                <w:szCs w:val="22"/>
              </w:rPr>
              <w:t xml:space="preserve"> ALLIED HEALTH </w:t>
            </w:r>
          </w:p>
          <w:p w14:paraId="03108D3A" w14:textId="77777777" w:rsidR="008A68AF" w:rsidRPr="00EB10F7" w:rsidRDefault="008A68AF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D06AD6F" w14:textId="77777777" w:rsidR="008A68AF" w:rsidRPr="00EB10F7" w:rsidRDefault="008A68AF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Suite 3, Ground Floor</w:t>
            </w: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>, 236 Hoppers Lane, Werribee, Vic 3030</w:t>
            </w:r>
          </w:p>
          <w:p w14:paraId="74383A1D" w14:textId="77777777" w:rsidR="008A68AF" w:rsidRPr="00EB10F7" w:rsidRDefault="008A68AF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C1A639F" w14:textId="77777777" w:rsidR="008A68AF" w:rsidRPr="00EB10F7" w:rsidRDefault="008A68AF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 xml:space="preserve">Tel –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1300 13 16 19</w:t>
            </w:r>
          </w:p>
          <w:p w14:paraId="0B6C929F" w14:textId="77777777" w:rsidR="008A68AF" w:rsidRPr="00EB10F7" w:rsidRDefault="008A68AF" w:rsidP="008D4D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 xml:space="preserve">Email –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hello@neurojunior.au</w:t>
            </w:r>
          </w:p>
          <w:p w14:paraId="5F4198A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EB10F7">
              <w:rPr>
                <w:rFonts w:asciiTheme="minorHAnsi" w:hAnsiTheme="minorHAnsi"/>
                <w:bCs/>
                <w:sz w:val="22"/>
                <w:szCs w:val="22"/>
              </w:rPr>
              <w:t>Web – nrah.com.au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neurojunior</w:t>
            </w:r>
            <w:proofErr w:type="spellEnd"/>
          </w:p>
        </w:tc>
        <w:tc>
          <w:tcPr>
            <w:tcW w:w="2237" w:type="dxa"/>
          </w:tcPr>
          <w:p w14:paraId="728A3607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4111" w:type="dxa"/>
            <w:gridSpan w:val="2"/>
          </w:tcPr>
          <w:p w14:paraId="3B4791F2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Occupational Therapy, Speech Pathology, Physiotherapy, Psychology, Exercise Physiology, Neuropsychology, Cognitive Assessments,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Westmead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Feelings Program, School Readiness Assessments, Learning and IQ Assessments, ADHD Diagnostic Assessments, Psychology,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Support, Music Therapy, Dietetics, Allied Health Assistants</w:t>
            </w:r>
          </w:p>
        </w:tc>
      </w:tr>
      <w:tr w:rsidR="008A68AF" w:rsidRPr="00823716" w14:paraId="50B2C9CC" w14:textId="77777777" w:rsidTr="008D4DAA">
        <w:trPr>
          <w:trHeight w:val="279"/>
        </w:trPr>
        <w:tc>
          <w:tcPr>
            <w:tcW w:w="3604" w:type="dxa"/>
            <w:vMerge/>
          </w:tcPr>
          <w:p w14:paraId="549EB60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67BA1636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4111" w:type="dxa"/>
            <w:gridSpan w:val="2"/>
          </w:tcPr>
          <w:p w14:paraId="68F3167E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EB10F7">
              <w:rPr>
                <w:rFonts w:ascii="Calibri" w:hAnsi="Calibri"/>
                <w:bCs/>
                <w:sz w:val="22"/>
                <w:szCs w:val="22"/>
              </w:rPr>
              <w:t>-6 weeks</w:t>
            </w:r>
          </w:p>
        </w:tc>
      </w:tr>
      <w:tr w:rsidR="008A68AF" w:rsidRPr="00823716" w14:paraId="3CC49A73" w14:textId="77777777" w:rsidTr="008D4DAA">
        <w:trPr>
          <w:trHeight w:val="279"/>
        </w:trPr>
        <w:tc>
          <w:tcPr>
            <w:tcW w:w="3604" w:type="dxa"/>
            <w:vMerge/>
          </w:tcPr>
          <w:p w14:paraId="75F471C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3DBD8A87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4111" w:type="dxa"/>
            <w:gridSpan w:val="2"/>
          </w:tcPr>
          <w:p w14:paraId="2B782F8A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10F7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5C6B1F66" w14:textId="77777777" w:rsidTr="008D4DAA">
        <w:trPr>
          <w:trHeight w:val="279"/>
        </w:trPr>
        <w:tc>
          <w:tcPr>
            <w:tcW w:w="3604" w:type="dxa"/>
            <w:vMerge/>
          </w:tcPr>
          <w:p w14:paraId="5D65F50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2B762A25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4111" w:type="dxa"/>
            <w:gridSpan w:val="2"/>
          </w:tcPr>
          <w:p w14:paraId="6F3B990B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10F7"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8A68AF" w:rsidRPr="00823716" w14:paraId="65790A6F" w14:textId="77777777" w:rsidTr="008D4DAA">
        <w:trPr>
          <w:trHeight w:val="279"/>
        </w:trPr>
        <w:tc>
          <w:tcPr>
            <w:tcW w:w="3604" w:type="dxa"/>
            <w:vMerge/>
          </w:tcPr>
          <w:p w14:paraId="14A0752F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6ABC397A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4111" w:type="dxa"/>
            <w:gridSpan w:val="2"/>
          </w:tcPr>
          <w:p w14:paraId="51F6005E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10F7"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8A68AF" w:rsidRPr="00823716" w14:paraId="7A8DC03E" w14:textId="77777777" w:rsidTr="008D4DAA">
        <w:trPr>
          <w:trHeight w:val="270"/>
        </w:trPr>
        <w:tc>
          <w:tcPr>
            <w:tcW w:w="3604" w:type="dxa"/>
            <w:vMerge/>
          </w:tcPr>
          <w:p w14:paraId="6F9240ED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8" w:type="dxa"/>
            <w:gridSpan w:val="3"/>
          </w:tcPr>
          <w:p w14:paraId="58D1C6EC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02C92B46" w14:textId="77777777" w:rsidR="008A68AF" w:rsidRPr="00702B4C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D3201">
              <w:rPr>
                <w:rFonts w:asciiTheme="minorHAnsi" w:hAnsiTheme="minorHAnsi" w:cstheme="minorHAnsi"/>
                <w:sz w:val="22"/>
                <w:szCs w:val="22"/>
              </w:rPr>
              <w:t xml:space="preserve">Open Monday to Friday, 9am to 6pm and can provide therapy in our clinic, the home, community, school or via telehealth. </w:t>
            </w:r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We provide family-</w:t>
            </w:r>
            <w:proofErr w:type="spellStart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centred</w:t>
            </w:r>
            <w:proofErr w:type="spellEnd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evidence-based therapy for children and young people under 18 years of age.</w:t>
            </w:r>
            <w:r w:rsidRPr="00CD320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Our experienced team love to support kids and teens with neurodevelopmental conditions and </w:t>
            </w:r>
            <w:proofErr w:type="spellStart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neurodisability</w:t>
            </w:r>
            <w:proofErr w:type="spellEnd"/>
            <w:r w:rsidRPr="00CD320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We keep therapy fun and motivating, so let’s work together to achieve your best.</w:t>
            </w:r>
          </w:p>
        </w:tc>
      </w:tr>
    </w:tbl>
    <w:p w14:paraId="2B1503FC" w14:textId="2BC4F807" w:rsidR="008A68AF" w:rsidRDefault="008A68AF" w:rsidP="008A68AF">
      <w:r>
        <w:br w:type="page"/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2500"/>
        <w:gridCol w:w="2920"/>
      </w:tblGrid>
      <w:tr w:rsidR="008A68AF" w:rsidRPr="00823716" w14:paraId="4C3BD2E5" w14:textId="77777777" w:rsidTr="008D4DAA">
        <w:trPr>
          <w:trHeight w:val="279"/>
        </w:trPr>
        <w:tc>
          <w:tcPr>
            <w:tcW w:w="4211" w:type="dxa"/>
            <w:vMerge w:val="restart"/>
          </w:tcPr>
          <w:p w14:paraId="6046B5E2" w14:textId="77777777" w:rsidR="008A68AF" w:rsidRPr="00C519B2" w:rsidRDefault="008A68AF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NATIONAL PEKE CENTRE WERRIBEE</w:t>
            </w:r>
          </w:p>
          <w:p w14:paraId="13BC890E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42E28B6B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 Manor Lakes Blvd</w:t>
            </w:r>
          </w:p>
          <w:p w14:paraId="080B5D98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Manor Lakes   VIC  3024</w:t>
            </w:r>
          </w:p>
          <w:p w14:paraId="37123BE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  <w:p w14:paraId="5190E2C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8742 4874</w:t>
            </w:r>
          </w:p>
          <w:p w14:paraId="3E59190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10" w:history="1">
              <w:r w:rsidRPr="00BD69D2">
                <w:rPr>
                  <w:rStyle w:val="Hyperlink"/>
                  <w:rFonts w:ascii="Calibri" w:hAnsi="Calibri"/>
                  <w:sz w:val="22"/>
                  <w:szCs w:val="22"/>
                </w:rPr>
                <w:t>Werribee.admin@pekecentre.com.au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B2108FC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Web:  </w:t>
            </w:r>
            <w:hyperlink r:id="rId11" w:history="1">
              <w:r w:rsidRPr="00DB5CBB">
                <w:rPr>
                  <w:rStyle w:val="Hyperlink"/>
                  <w:rFonts w:ascii="Calibri" w:hAnsi="Calibri"/>
                  <w:sz w:val="22"/>
                  <w:szCs w:val="22"/>
                </w:rPr>
                <w:t>www.pekecentre.com.au</w:t>
              </w:r>
            </w:hyperlink>
          </w:p>
          <w:p w14:paraId="3D62B2A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E6C2A9A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041" w:type="dxa"/>
          </w:tcPr>
          <w:p w14:paraId="66AB146F" w14:textId="77777777" w:rsidR="008A68AF" w:rsidRPr="00C519B2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Psychology, Occupational Therapy, Speech Therapy, Art Therapy, Music Therapy, Allied Health Assistants (AHA Program), Professional Development </w:t>
            </w:r>
          </w:p>
        </w:tc>
      </w:tr>
      <w:tr w:rsidR="008A68AF" w:rsidRPr="00823716" w14:paraId="2157C80A" w14:textId="77777777" w:rsidTr="008D4DAA">
        <w:trPr>
          <w:trHeight w:val="279"/>
        </w:trPr>
        <w:tc>
          <w:tcPr>
            <w:tcW w:w="4211" w:type="dxa"/>
            <w:vMerge/>
          </w:tcPr>
          <w:p w14:paraId="2E167C9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FB6D884" w14:textId="77777777" w:rsidR="008A68AF" w:rsidRDefault="008A68AF" w:rsidP="008D4DAA">
            <w:pPr>
              <w:ind w:left="-2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041" w:type="dxa"/>
          </w:tcPr>
          <w:p w14:paraId="149D1F1D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Contact clinic for more information about wait times.  </w:t>
            </w:r>
          </w:p>
          <w:p w14:paraId="6ABF693C" w14:textId="77777777" w:rsidR="008A68AF" w:rsidRPr="00C519B2" w:rsidRDefault="008A68AF" w:rsidP="008A68A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Cs/>
                <w:sz w:val="22"/>
                <w:szCs w:val="22"/>
              </w:rPr>
              <w:t xml:space="preserve">Psychology </w:t>
            </w:r>
            <w:r>
              <w:rPr>
                <w:rFonts w:ascii="Calibri" w:hAnsi="Calibri"/>
                <w:bCs/>
                <w:sz w:val="22"/>
                <w:szCs w:val="22"/>
              </w:rPr>
              <w:t>– No waitlist</w:t>
            </w:r>
          </w:p>
          <w:p w14:paraId="4C350A7F" w14:textId="77777777" w:rsidR="008A68AF" w:rsidRPr="00F27240" w:rsidRDefault="008A68AF" w:rsidP="008A68A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Cs/>
                <w:sz w:val="22"/>
                <w:szCs w:val="22"/>
              </w:rPr>
              <w:t>OT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a few 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spot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available, no waitlist</w:t>
            </w:r>
          </w:p>
          <w:p w14:paraId="29E092F7" w14:textId="77777777" w:rsidR="008A68AF" w:rsidRPr="00C519B2" w:rsidRDefault="008A68AF" w:rsidP="008A68A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Cs/>
                <w:sz w:val="22"/>
                <w:szCs w:val="22"/>
              </w:rPr>
              <w:t>SP – no waitlist</w:t>
            </w:r>
          </w:p>
          <w:p w14:paraId="2772C5A1" w14:textId="77777777" w:rsidR="008A68AF" w:rsidRPr="00C519B2" w:rsidRDefault="008A68AF" w:rsidP="008A68A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Cs/>
                <w:sz w:val="22"/>
                <w:szCs w:val="22"/>
              </w:rPr>
              <w:t>Art Therapy – no waitlist</w:t>
            </w:r>
          </w:p>
          <w:p w14:paraId="7914784B" w14:textId="77777777" w:rsidR="008A68AF" w:rsidRPr="00C519B2" w:rsidRDefault="008A68AF" w:rsidP="008A68A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Cs/>
                <w:sz w:val="22"/>
                <w:szCs w:val="22"/>
              </w:rPr>
              <w:t>Music Therapy – no waitlist</w:t>
            </w:r>
          </w:p>
        </w:tc>
      </w:tr>
      <w:tr w:rsidR="008A68AF" w:rsidRPr="00823716" w14:paraId="3D543F89" w14:textId="77777777" w:rsidTr="008D4DAA">
        <w:trPr>
          <w:trHeight w:val="279"/>
        </w:trPr>
        <w:tc>
          <w:tcPr>
            <w:tcW w:w="4211" w:type="dxa"/>
            <w:vMerge/>
          </w:tcPr>
          <w:p w14:paraId="3FA1E59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0F200BD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041" w:type="dxa"/>
          </w:tcPr>
          <w:p w14:paraId="1F132A8E" w14:textId="77777777" w:rsidR="008A68AF" w:rsidRPr="00C519B2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519B2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1B675BF1" w14:textId="77777777" w:rsidTr="008D4DAA">
        <w:trPr>
          <w:trHeight w:val="279"/>
        </w:trPr>
        <w:tc>
          <w:tcPr>
            <w:tcW w:w="4211" w:type="dxa"/>
            <w:vMerge/>
          </w:tcPr>
          <w:p w14:paraId="64163C3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410F4D4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041" w:type="dxa"/>
          </w:tcPr>
          <w:p w14:paraId="598D439A" w14:textId="77777777" w:rsidR="008A68AF" w:rsidRPr="00C519B2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8A68AF" w:rsidRPr="00823716" w14:paraId="62144AE3" w14:textId="77777777" w:rsidTr="008D4DAA">
        <w:trPr>
          <w:trHeight w:val="279"/>
        </w:trPr>
        <w:tc>
          <w:tcPr>
            <w:tcW w:w="4211" w:type="dxa"/>
            <w:vMerge/>
          </w:tcPr>
          <w:p w14:paraId="673EDCBA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1A6C3E7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041" w:type="dxa"/>
          </w:tcPr>
          <w:p w14:paraId="25B66A2F" w14:textId="77777777" w:rsidR="008A68AF" w:rsidRPr="00C519B2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With a Mental Health Care Plan</w:t>
            </w:r>
          </w:p>
        </w:tc>
      </w:tr>
      <w:tr w:rsidR="008A68AF" w:rsidRPr="00823716" w14:paraId="59573559" w14:textId="77777777" w:rsidTr="008D4DAA">
        <w:trPr>
          <w:trHeight w:val="270"/>
        </w:trPr>
        <w:tc>
          <w:tcPr>
            <w:tcW w:w="4211" w:type="dxa"/>
            <w:vMerge/>
          </w:tcPr>
          <w:p w14:paraId="3F89E10C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9" w:type="dxa"/>
            <w:gridSpan w:val="2"/>
          </w:tcPr>
          <w:p w14:paraId="278B697F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 Info:</w:t>
            </w:r>
          </w:p>
          <w:p w14:paraId="2A5AE256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Opening Hours:</w:t>
            </w:r>
          </w:p>
          <w:p w14:paraId="7BA9D5BB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Monday to Friday:  8am - 4pm</w:t>
            </w:r>
          </w:p>
          <w:p w14:paraId="3D7954A1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Saturday:  9am - 5pm</w:t>
            </w:r>
          </w:p>
          <w:p w14:paraId="72B07B54" w14:textId="77777777" w:rsidR="008A68AF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778335C" w14:textId="77777777" w:rsidR="008A68AF" w:rsidRPr="00C519B2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We run holiday group programs.</w:t>
            </w:r>
          </w:p>
        </w:tc>
      </w:tr>
      <w:tr w:rsidR="008A68AF" w:rsidRPr="00823716" w14:paraId="5F431DF5" w14:textId="77777777" w:rsidTr="008D4DAA">
        <w:trPr>
          <w:trHeight w:val="279"/>
        </w:trPr>
        <w:tc>
          <w:tcPr>
            <w:tcW w:w="4211" w:type="dxa"/>
            <w:vMerge w:val="restart"/>
          </w:tcPr>
          <w:p w14:paraId="01A68AF3" w14:textId="77777777" w:rsidR="008A68AF" w:rsidRPr="00736261" w:rsidRDefault="008A68AF" w:rsidP="008D4DA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BUILDING CREATIVE CHILDREN</w:t>
            </w:r>
          </w:p>
          <w:p w14:paraId="6D2D4A2A" w14:textId="77777777" w:rsidR="008A68AF" w:rsidRPr="00736261" w:rsidRDefault="008A68AF" w:rsidP="008D4DA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Paediatric Occupational Therapy Service</w:t>
            </w:r>
          </w:p>
          <w:p w14:paraId="7D832ECE" w14:textId="77777777" w:rsidR="008A68AF" w:rsidRPr="00736261" w:rsidRDefault="008A68AF" w:rsidP="008D4DA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Mobile Service – Wyndham area</w:t>
            </w:r>
          </w:p>
          <w:p w14:paraId="2CA7A2D4" w14:textId="77777777" w:rsidR="008A68AF" w:rsidRPr="00736261" w:rsidRDefault="008A68AF" w:rsidP="008D4DA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Email</w:t>
            </w: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hyperlink r:id="rId12" w:history="1">
              <w:r w:rsidRPr="0073626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admin@buildingcreativechildren.com.au</w:t>
              </w:r>
            </w:hyperlink>
          </w:p>
          <w:p w14:paraId="361E5A96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Web:</w:t>
            </w: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 </w:t>
            </w:r>
            <w:hyperlink r:id="rId13" w:history="1">
              <w:r w:rsidRPr="0073626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www.buildingcreativechildren.com.au</w:t>
              </w:r>
            </w:hyperlink>
          </w:p>
        </w:tc>
        <w:tc>
          <w:tcPr>
            <w:tcW w:w="2628" w:type="dxa"/>
          </w:tcPr>
          <w:p w14:paraId="4585EF7A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041" w:type="dxa"/>
          </w:tcPr>
          <w:p w14:paraId="3E4103FF" w14:textId="77777777" w:rsidR="008A68AF" w:rsidRPr="00736261" w:rsidRDefault="008A68AF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Paediatric</w:t>
            </w:r>
            <w:proofErr w:type="spellEnd"/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Occupational Therapy</w:t>
            </w:r>
          </w:p>
        </w:tc>
      </w:tr>
      <w:tr w:rsidR="008A68AF" w:rsidRPr="00823716" w14:paraId="3D7EC770" w14:textId="77777777" w:rsidTr="008D4DAA">
        <w:trPr>
          <w:trHeight w:val="279"/>
        </w:trPr>
        <w:tc>
          <w:tcPr>
            <w:tcW w:w="4211" w:type="dxa"/>
            <w:vMerge/>
          </w:tcPr>
          <w:p w14:paraId="2CE1356B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6CB158C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041" w:type="dxa"/>
          </w:tcPr>
          <w:p w14:paraId="4806873B" w14:textId="77777777" w:rsidR="008A68AF" w:rsidRPr="00736261" w:rsidRDefault="008A68AF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Variable</w:t>
            </w:r>
          </w:p>
        </w:tc>
      </w:tr>
      <w:tr w:rsidR="008A68AF" w:rsidRPr="00823716" w14:paraId="69E987D3" w14:textId="77777777" w:rsidTr="008D4DAA">
        <w:trPr>
          <w:trHeight w:val="279"/>
        </w:trPr>
        <w:tc>
          <w:tcPr>
            <w:tcW w:w="4211" w:type="dxa"/>
            <w:vMerge/>
          </w:tcPr>
          <w:p w14:paraId="43B5E7D5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48BAF8B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041" w:type="dxa"/>
          </w:tcPr>
          <w:p w14:paraId="6DDA472D" w14:textId="77777777" w:rsidR="008A68AF" w:rsidRPr="00736261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2601FC53" w14:textId="77777777" w:rsidTr="008D4DAA">
        <w:trPr>
          <w:trHeight w:val="279"/>
        </w:trPr>
        <w:tc>
          <w:tcPr>
            <w:tcW w:w="4211" w:type="dxa"/>
            <w:vMerge/>
          </w:tcPr>
          <w:p w14:paraId="3F0C9ADF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619E2218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041" w:type="dxa"/>
          </w:tcPr>
          <w:p w14:paraId="0A8EDEB2" w14:textId="77777777" w:rsidR="008A68AF" w:rsidRPr="00736261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36261">
              <w:rPr>
                <w:rFonts w:ascii="Calibri" w:hAnsi="Calibri"/>
                <w:bCs/>
                <w:sz w:val="22"/>
                <w:szCs w:val="22"/>
              </w:rPr>
              <w:t>Yes (Self-Managed and Plan Managed)</w:t>
            </w:r>
          </w:p>
        </w:tc>
      </w:tr>
      <w:tr w:rsidR="008A68AF" w:rsidRPr="00823716" w14:paraId="4AA598C0" w14:textId="77777777" w:rsidTr="008D4DAA">
        <w:trPr>
          <w:trHeight w:val="279"/>
        </w:trPr>
        <w:tc>
          <w:tcPr>
            <w:tcW w:w="4211" w:type="dxa"/>
            <w:vMerge/>
          </w:tcPr>
          <w:p w14:paraId="3539D5B1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6C7C377" w14:textId="77777777" w:rsidR="008A68AF" w:rsidRDefault="008A68AF" w:rsidP="008D4DA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041" w:type="dxa"/>
          </w:tcPr>
          <w:p w14:paraId="38A26FBE" w14:textId="77777777" w:rsidR="008A68AF" w:rsidRPr="00736261" w:rsidRDefault="008A68AF" w:rsidP="008D4DA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36261">
              <w:rPr>
                <w:rFonts w:ascii="Calibri" w:hAnsi="Calibri"/>
                <w:bCs/>
                <w:sz w:val="22"/>
                <w:szCs w:val="22"/>
              </w:rPr>
              <w:t>Yes (with care plan from GP)</w:t>
            </w:r>
          </w:p>
        </w:tc>
      </w:tr>
      <w:tr w:rsidR="008A68AF" w:rsidRPr="00823716" w14:paraId="02738968" w14:textId="77777777" w:rsidTr="008D4DAA">
        <w:trPr>
          <w:trHeight w:val="270"/>
        </w:trPr>
        <w:tc>
          <w:tcPr>
            <w:tcW w:w="4211" w:type="dxa"/>
            <w:vMerge/>
          </w:tcPr>
          <w:p w14:paraId="4DE1D797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69" w:type="dxa"/>
            <w:gridSpan w:val="2"/>
          </w:tcPr>
          <w:p w14:paraId="6C188D86" w14:textId="77777777" w:rsidR="008A68AF" w:rsidRPr="00736261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Info:</w:t>
            </w:r>
          </w:p>
          <w:p w14:paraId="04FA4D70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Occupational Therapy services for children 0-12 years. </w:t>
            </w:r>
          </w:p>
          <w:p w14:paraId="117969A1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work with families to provide individually tailored strategies and support for their child.</w:t>
            </w:r>
          </w:p>
          <w:p w14:paraId="79D5F1D8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are a mobile therapy service providing support in the home, school, kindergarten, childcare and other community settings. </w:t>
            </w:r>
          </w:p>
          <w:p w14:paraId="1FABD9B1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Telehealth services also available. </w:t>
            </w:r>
          </w:p>
          <w:p w14:paraId="1ECB1646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Consultations are available and recommended for clients who are experiencing long waitlists and wanting support and strategies prior to receiving ongoing therapy.</w:t>
            </w:r>
          </w:p>
          <w:p w14:paraId="70222D08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Operating hours are varied due to being a mobile service.</w:t>
            </w:r>
          </w:p>
          <w:p w14:paraId="6A266F2F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Availability is varied depending on client and therapist.</w:t>
            </w:r>
          </w:p>
          <w:p w14:paraId="5F8451D6" w14:textId="77777777" w:rsidR="008A68AF" w:rsidRPr="00F15E92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Weekends and afterhours are not available.</w:t>
            </w:r>
          </w:p>
          <w:p w14:paraId="724470EE" w14:textId="77777777" w:rsidR="008A68AF" w:rsidRPr="00F15E92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work on a 1:1 basis with clients and their families.</w:t>
            </w:r>
          </w:p>
          <w:p w14:paraId="46AD53C5" w14:textId="77777777" w:rsidR="008A68AF" w:rsidRPr="00736261" w:rsidRDefault="008A68AF" w:rsidP="008A68AF">
            <w:pPr>
              <w:numPr>
                <w:ilvl w:val="0"/>
                <w:numId w:val="5"/>
              </w:numPr>
              <w:ind w:left="3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 provide parent coaching for those who are unable to receive ongoing therapy and while on waitlists.</w:t>
            </w:r>
          </w:p>
        </w:tc>
      </w:tr>
    </w:tbl>
    <w:p w14:paraId="256B1048" w14:textId="77777777" w:rsidR="008A68AF" w:rsidRDefault="008A68AF" w:rsidP="008A68AF">
      <w:r w:rsidRPr="006E51D4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F6416" wp14:editId="0E6F4CA7">
                <wp:simplePos x="0" y="0"/>
                <wp:positionH relativeFrom="leftMargin">
                  <wp:posOffset>7074535</wp:posOffset>
                </wp:positionH>
                <wp:positionV relativeFrom="paragraph">
                  <wp:posOffset>1076325</wp:posOffset>
                </wp:positionV>
                <wp:extent cx="323850" cy="304800"/>
                <wp:effectExtent l="0" t="0" r="0" b="0"/>
                <wp:wrapNone/>
                <wp:docPr id="1785880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0516" w14:textId="77777777" w:rsidR="008A68AF" w:rsidRPr="001C6956" w:rsidRDefault="008A68AF" w:rsidP="008A68A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6416" id="_x0000_s1028" type="#_x0000_t202" style="position:absolute;margin-left:557.05pt;margin-top:84.75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" stroked="f">
                <v:textbox>
                  <w:txbxContent>
                    <w:p w14:paraId="44930516" w14:textId="77777777" w:rsidR="008A68AF" w:rsidRPr="001C6956" w:rsidRDefault="008A68AF" w:rsidP="008A68A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2458"/>
        <w:gridCol w:w="3424"/>
      </w:tblGrid>
      <w:tr w:rsidR="008A68AF" w:rsidRPr="00823716" w14:paraId="5316C101" w14:textId="77777777" w:rsidTr="008D4DAA">
        <w:trPr>
          <w:trHeight w:val="270"/>
        </w:trPr>
        <w:tc>
          <w:tcPr>
            <w:tcW w:w="4211" w:type="dxa"/>
            <w:vMerge w:val="restart"/>
          </w:tcPr>
          <w:p w14:paraId="175C6829" w14:textId="77777777" w:rsidR="008A68AF" w:rsidRDefault="008A68AF" w:rsidP="008D4DAA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Domain Health</w:t>
            </w:r>
          </w:p>
          <w:p w14:paraId="4F14BABF" w14:textId="77777777" w:rsidR="008A68AF" w:rsidRDefault="008A68AF" w:rsidP="008D4DAA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E201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602 High Street</w:t>
            </w:r>
          </w:p>
          <w:p w14:paraId="694D00A9" w14:textId="77777777" w:rsidR="008A68AF" w:rsidRDefault="008A68AF" w:rsidP="008D4DA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1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Prahran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VIC 3181</w:t>
            </w:r>
          </w:p>
          <w:p w14:paraId="4A1F33FA" w14:textId="77777777" w:rsidR="008A68AF" w:rsidRPr="00E2019A" w:rsidRDefault="008A68AF" w:rsidP="008D4DA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0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03 7023 7910</w:t>
            </w:r>
          </w:p>
          <w:p w14:paraId="2A19DCD5" w14:textId="77777777" w:rsidR="008A68AF" w:rsidRPr="00736261" w:rsidRDefault="008A68AF" w:rsidP="008D4DA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Email</w:t>
            </w: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hyperlink r:id="rId14" w:history="1">
              <w:r w:rsidRPr="00CC70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intake@domainhealth.com.au</w:t>
              </w:r>
            </w:hyperlink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D399725" w14:textId="77777777" w:rsidR="008A68AF" w:rsidRDefault="008A68AF" w:rsidP="008D4D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62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Web:</w:t>
            </w:r>
            <w:r w:rsidRPr="00736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 </w:t>
            </w:r>
            <w:hyperlink r:id="rId15" w:history="1">
              <w:r w:rsidRPr="00CC70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https://domainhealth.com.au/</w:t>
              </w:r>
            </w:hyperlink>
          </w:p>
          <w:p w14:paraId="65683005" w14:textId="77777777" w:rsidR="008A68AF" w:rsidRPr="00E2019A" w:rsidRDefault="008A68AF" w:rsidP="008D4D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</w:tcPr>
          <w:p w14:paraId="690717E4" w14:textId="77777777" w:rsidR="008A68AF" w:rsidRPr="00E2019A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019A">
              <w:rPr>
                <w:rFonts w:asciiTheme="minorHAnsi" w:hAnsiTheme="minorHAnsi" w:cstheme="minorHAnsi"/>
                <w:bCs/>
                <w:sz w:val="22"/>
                <w:szCs w:val="22"/>
              </w:rPr>
              <w:t>Service Provided</w:t>
            </w:r>
          </w:p>
        </w:tc>
        <w:tc>
          <w:tcPr>
            <w:tcW w:w="3424" w:type="dxa"/>
          </w:tcPr>
          <w:p w14:paraId="502C6B21" w14:textId="77777777" w:rsidR="008A68AF" w:rsidRPr="00E2019A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019A">
              <w:rPr>
                <w:rFonts w:asciiTheme="minorHAnsi" w:hAnsiTheme="minorHAnsi" w:cstheme="minorHAnsi"/>
                <w:bCs/>
                <w:sz w:val="22"/>
                <w:szCs w:val="22"/>
              </w:rPr>
              <w:t>Occupational Therapy, Speech Therapy, Physiotherapy</w:t>
            </w:r>
          </w:p>
        </w:tc>
      </w:tr>
      <w:tr w:rsidR="008A68AF" w:rsidRPr="00823716" w14:paraId="630A16FF" w14:textId="77777777" w:rsidTr="008D4DAA">
        <w:trPr>
          <w:trHeight w:val="270"/>
        </w:trPr>
        <w:tc>
          <w:tcPr>
            <w:tcW w:w="4211" w:type="dxa"/>
            <w:vMerge/>
          </w:tcPr>
          <w:p w14:paraId="2AF7326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8" w:type="dxa"/>
          </w:tcPr>
          <w:p w14:paraId="6855A0F6" w14:textId="77777777" w:rsidR="008A68AF" w:rsidRPr="00E2019A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01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Usual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E201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aiting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E2019A">
              <w:rPr>
                <w:rFonts w:asciiTheme="minorHAnsi" w:hAnsiTheme="minorHAnsi" w:cstheme="minorHAnsi"/>
                <w:bCs/>
                <w:sz w:val="22"/>
                <w:szCs w:val="22"/>
              </w:rPr>
              <w:t>imes</w:t>
            </w:r>
          </w:p>
        </w:tc>
        <w:tc>
          <w:tcPr>
            <w:tcW w:w="3424" w:type="dxa"/>
          </w:tcPr>
          <w:p w14:paraId="380CEDC3" w14:textId="77777777" w:rsidR="008A68AF" w:rsidRPr="00E2019A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E2019A">
              <w:rPr>
                <w:rFonts w:asciiTheme="minorHAnsi" w:hAnsiTheme="minorHAnsi" w:cstheme="minorHAnsi"/>
                <w:bCs/>
                <w:sz w:val="22"/>
                <w:szCs w:val="22"/>
              </w:rPr>
              <w:t>o waitlist but can vary</w:t>
            </w:r>
          </w:p>
        </w:tc>
      </w:tr>
      <w:tr w:rsidR="008A68AF" w:rsidRPr="00823716" w14:paraId="0A8CC7EA" w14:textId="77777777" w:rsidTr="008D4DAA">
        <w:trPr>
          <w:trHeight w:val="270"/>
        </w:trPr>
        <w:tc>
          <w:tcPr>
            <w:tcW w:w="4211" w:type="dxa"/>
            <w:vMerge/>
          </w:tcPr>
          <w:p w14:paraId="15212794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8" w:type="dxa"/>
          </w:tcPr>
          <w:p w14:paraId="33F824AB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Bulk Billing?</w:t>
            </w:r>
          </w:p>
        </w:tc>
        <w:tc>
          <w:tcPr>
            <w:tcW w:w="3424" w:type="dxa"/>
          </w:tcPr>
          <w:p w14:paraId="51A38E09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</w:tr>
      <w:tr w:rsidR="008A68AF" w:rsidRPr="00823716" w14:paraId="49A14CA7" w14:textId="77777777" w:rsidTr="008D4DAA">
        <w:trPr>
          <w:trHeight w:val="270"/>
        </w:trPr>
        <w:tc>
          <w:tcPr>
            <w:tcW w:w="4211" w:type="dxa"/>
            <w:vMerge/>
          </w:tcPr>
          <w:p w14:paraId="55DE0AE9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8" w:type="dxa"/>
          </w:tcPr>
          <w:p w14:paraId="4255819C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NDIS Provider?</w:t>
            </w:r>
          </w:p>
        </w:tc>
        <w:tc>
          <w:tcPr>
            <w:tcW w:w="3424" w:type="dxa"/>
          </w:tcPr>
          <w:p w14:paraId="655A05E7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Yes,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NDIS services </w:t>
            </w: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but not NDIS registered provider</w:t>
            </w:r>
          </w:p>
        </w:tc>
      </w:tr>
      <w:tr w:rsidR="008A68AF" w:rsidRPr="00823716" w14:paraId="23328245" w14:textId="77777777" w:rsidTr="008D4DAA">
        <w:trPr>
          <w:trHeight w:val="270"/>
        </w:trPr>
        <w:tc>
          <w:tcPr>
            <w:tcW w:w="4211" w:type="dxa"/>
            <w:vMerge/>
          </w:tcPr>
          <w:p w14:paraId="4C06856C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8" w:type="dxa"/>
          </w:tcPr>
          <w:p w14:paraId="31396983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Medicare Rebates?</w:t>
            </w:r>
          </w:p>
        </w:tc>
        <w:tc>
          <w:tcPr>
            <w:tcW w:w="3424" w:type="dxa"/>
          </w:tcPr>
          <w:p w14:paraId="029181F0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Yes (with care plan from GP)</w:t>
            </w:r>
          </w:p>
        </w:tc>
      </w:tr>
      <w:tr w:rsidR="008A68AF" w:rsidRPr="00823716" w14:paraId="725AA301" w14:textId="77777777" w:rsidTr="008D4DAA">
        <w:trPr>
          <w:trHeight w:val="270"/>
        </w:trPr>
        <w:tc>
          <w:tcPr>
            <w:tcW w:w="4211" w:type="dxa"/>
            <w:vMerge/>
          </w:tcPr>
          <w:p w14:paraId="63BC5FBE" w14:textId="77777777" w:rsidR="008A68AF" w:rsidRDefault="008A68AF" w:rsidP="008D4D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82" w:type="dxa"/>
            <w:gridSpan w:val="2"/>
          </w:tcPr>
          <w:p w14:paraId="4CB1E23A" w14:textId="77777777" w:rsidR="008A68AF" w:rsidRDefault="008A68AF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Additional Info:</w:t>
            </w:r>
          </w:p>
          <w:p w14:paraId="5F409B9E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Hours of operations, any specialties etc.</w:t>
            </w:r>
          </w:p>
          <w:p w14:paraId="4C9EE05A" w14:textId="77777777" w:rsidR="008A68AF" w:rsidRPr="00C97F05" w:rsidRDefault="008A68AF" w:rsidP="008D4D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11C260" w14:textId="77777777" w:rsidR="008A68AF" w:rsidRPr="00736261" w:rsidRDefault="008A68AF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 are a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>ommunity based</w:t>
            </w:r>
            <w:proofErr w:type="gramEnd"/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service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</w:t>
            </w:r>
            <w:r w:rsidRPr="00C97F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offer sessions in home or kinder settings.</w:t>
            </w:r>
          </w:p>
        </w:tc>
      </w:tr>
      <w:bookmarkEnd w:id="8"/>
      <w:bookmarkEnd w:id="10"/>
    </w:tbl>
    <w:p w14:paraId="4D11098B" w14:textId="77777777" w:rsidR="008A68AF" w:rsidRDefault="008A68AF" w:rsidP="008A68AF">
      <w:pPr>
        <w:jc w:val="center"/>
        <w:rPr>
          <w:rFonts w:asciiTheme="minorHAnsi" w:hAnsiTheme="minorHAnsi"/>
          <w:sz w:val="22"/>
          <w:szCs w:val="22"/>
        </w:rPr>
      </w:pPr>
    </w:p>
    <w:p w14:paraId="1A2C5E2B" w14:textId="3E6BEA87" w:rsidR="008A68AF" w:rsidRDefault="008A68AF" w:rsidP="008A68AF">
      <w:pPr>
        <w:jc w:val="center"/>
        <w:rPr>
          <w:rFonts w:asciiTheme="minorHAnsi" w:hAnsiTheme="minorHAnsi"/>
          <w:sz w:val="22"/>
          <w:szCs w:val="22"/>
        </w:rPr>
      </w:pPr>
      <w:r w:rsidRPr="004407FA">
        <w:rPr>
          <w:rFonts w:asciiTheme="minorHAnsi" w:hAnsiTheme="minorHAnsi"/>
          <w:sz w:val="22"/>
          <w:szCs w:val="22"/>
        </w:rPr>
        <w:t xml:space="preserve">You can also refer to OT Australia website to search for an Occupational Therapist within your area </w:t>
      </w:r>
      <w:r>
        <w:rPr>
          <w:rFonts w:asciiTheme="minorHAnsi" w:hAnsiTheme="minorHAnsi"/>
          <w:sz w:val="22"/>
          <w:szCs w:val="22"/>
        </w:rPr>
        <w:t>on</w:t>
      </w:r>
      <w:r w:rsidRPr="004407FA">
        <w:rPr>
          <w:rFonts w:asciiTheme="minorHAnsi" w:hAnsiTheme="minorHAnsi"/>
          <w:sz w:val="22"/>
          <w:szCs w:val="22"/>
        </w:rPr>
        <w:t xml:space="preserve"> </w:t>
      </w:r>
      <w:hyperlink r:id="rId16" w:history="1">
        <w:r w:rsidRPr="00CD5D31">
          <w:rPr>
            <w:rStyle w:val="Hyperlink"/>
            <w:rFonts w:asciiTheme="minorHAnsi" w:eastAsiaTheme="majorEastAsia" w:hAnsiTheme="minorHAnsi"/>
            <w:sz w:val="22"/>
            <w:szCs w:val="22"/>
          </w:rPr>
          <w:t>www.otaus.com.au</w:t>
        </w:r>
      </w:hyperlink>
      <w:r w:rsidRPr="004407FA">
        <w:rPr>
          <w:rFonts w:asciiTheme="minorHAnsi" w:hAnsiTheme="minorHAnsi"/>
          <w:sz w:val="22"/>
          <w:szCs w:val="22"/>
        </w:rPr>
        <w:t xml:space="preserve"> and go to the “Find an OT” link.</w:t>
      </w:r>
    </w:p>
    <w:p w14:paraId="3EE4FEF1" w14:textId="77777777" w:rsidR="00AF6A7E" w:rsidRDefault="00AF6A7E"/>
    <w:sectPr w:rsidR="00AF6A7E" w:rsidSect="008A68AF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450"/>
    <w:multiLevelType w:val="hybridMultilevel"/>
    <w:tmpl w:val="F98618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2A1E"/>
    <w:multiLevelType w:val="multilevel"/>
    <w:tmpl w:val="E9F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D61FD"/>
    <w:multiLevelType w:val="multilevel"/>
    <w:tmpl w:val="E7CC3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F7BD0"/>
    <w:multiLevelType w:val="multilevel"/>
    <w:tmpl w:val="61741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824A7"/>
    <w:multiLevelType w:val="multilevel"/>
    <w:tmpl w:val="BA6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23982"/>
    <w:multiLevelType w:val="hybridMultilevel"/>
    <w:tmpl w:val="EFA4E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D422AC"/>
    <w:multiLevelType w:val="multilevel"/>
    <w:tmpl w:val="D740745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1F340E"/>
    <w:multiLevelType w:val="multilevel"/>
    <w:tmpl w:val="8BE8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8283974">
    <w:abstractNumId w:val="3"/>
  </w:num>
  <w:num w:numId="2" w16cid:durableId="35400463">
    <w:abstractNumId w:val="7"/>
  </w:num>
  <w:num w:numId="3" w16cid:durableId="123426323">
    <w:abstractNumId w:val="2"/>
  </w:num>
  <w:num w:numId="4" w16cid:durableId="98523994">
    <w:abstractNumId w:val="5"/>
  </w:num>
  <w:num w:numId="5" w16cid:durableId="1331174616">
    <w:abstractNumId w:val="6"/>
  </w:num>
  <w:num w:numId="6" w16cid:durableId="1415322042">
    <w:abstractNumId w:val="4"/>
  </w:num>
  <w:num w:numId="7" w16cid:durableId="1530994960">
    <w:abstractNumId w:val="1"/>
  </w:num>
  <w:num w:numId="8" w16cid:durableId="202239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AF"/>
    <w:rsid w:val="004372AF"/>
    <w:rsid w:val="008A68AF"/>
    <w:rsid w:val="00A46EB1"/>
    <w:rsid w:val="00A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F06A"/>
  <w15:chartTrackingRefBased/>
  <w15:docId w15:val="{63FFCA01-C3A7-475C-9A11-51BAF92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A6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A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8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8A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68AF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pkids.com.au" TargetMode="External"/><Relationship Id="rId13" Type="http://schemas.openxmlformats.org/officeDocument/2006/relationships/hyperlink" Target="https://aus01.safelinks.protection.outlook.com/?url=http%3A%2F%2Fwww.buildingcreativechildren.com.au%2F&amp;data=05%7C02%7CJanet.Lakin%40wyndham.vic.gov.au%7Caf1f5885f6bd4889156a08dc3efdcdc7%7Cccedce2eab9f4e51bb3d3c6e2171f03e%7C0%7C0%7C638454507007184801%7CUnknown%7CTWFpbGZsb3d8eyJWIjoiMC4wLjAwMDAiLCJQIjoiV2luMzIiLCJBTiI6Ik1haWwiLCJXVCI6Mn0%3D%7C0%7C%7C%7C&amp;sdata=CQpJbN%2Bf4GescvWHeSxE8AS%2Bn6sQWB9w4apYj2R1%2Fwo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spiringpossibilities.com.au" TargetMode="External"/><Relationship Id="rId12" Type="http://schemas.openxmlformats.org/officeDocument/2006/relationships/hyperlink" Target="mailto:admin@buildingcreativechildren.com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au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chealth.com.au/locations/" TargetMode="External"/><Relationship Id="rId11" Type="http://schemas.openxmlformats.org/officeDocument/2006/relationships/hyperlink" Target="http://www.pekecentre.com.au" TargetMode="External"/><Relationship Id="rId5" Type="http://schemas.openxmlformats.org/officeDocument/2006/relationships/hyperlink" Target="http://www.otaus.com.au" TargetMode="External"/><Relationship Id="rId15" Type="http://schemas.openxmlformats.org/officeDocument/2006/relationships/hyperlink" Target="https://domainhealth.com.au/" TargetMode="External"/><Relationship Id="rId10" Type="http://schemas.openxmlformats.org/officeDocument/2006/relationships/hyperlink" Target="mailto:Werribee.admin@pekecentre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billybuttonstherapy.com.au" TargetMode="External"/><Relationship Id="rId14" Type="http://schemas.openxmlformats.org/officeDocument/2006/relationships/hyperlink" Target="mailto:intake@domainheal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2622</Words>
  <Characters>14946</Characters>
  <Application>Microsoft Office Word</Application>
  <DocSecurity>0</DocSecurity>
  <Lines>124</Lines>
  <Paragraphs>35</Paragraphs>
  <ScaleCrop>false</ScaleCrop>
  <Company>Wyndham City Council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2025-01-29T02:49:00Z</dcterms:created>
  <dcterms:modified xsi:type="dcterms:W3CDTF">2025-01-29T02:53:00Z</dcterms:modified>
</cp:coreProperties>
</file>